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3743" w:rsidRPr="00560217" w:rsidRDefault="00DB3743" w:rsidP="00206FBB">
      <w:pPr>
        <w:jc w:val="center"/>
        <w:rPr>
          <w:rFonts w:ascii="標楷體" w:eastAsia="標楷體" w:hAnsi="標楷體"/>
          <w:sz w:val="28"/>
          <w:szCs w:val="28"/>
        </w:rPr>
      </w:pPr>
      <w:r w:rsidRPr="00560217">
        <w:rPr>
          <w:rFonts w:ascii="標楷體" w:eastAsia="標楷體" w:hAnsi="標楷體" w:hint="eastAsia"/>
          <w:sz w:val="28"/>
          <w:szCs w:val="28"/>
        </w:rPr>
        <w:t>輔仁大學電機工程學</w:t>
      </w:r>
      <w:bookmarkStart w:id="0" w:name="_GoBack"/>
      <w:bookmarkEnd w:id="0"/>
      <w:r w:rsidRPr="00560217">
        <w:rPr>
          <w:rFonts w:ascii="標楷體" w:eastAsia="標楷體" w:hAnsi="標楷體" w:hint="eastAsia"/>
          <w:sz w:val="28"/>
          <w:szCs w:val="28"/>
        </w:rPr>
        <w:t>系</w:t>
      </w:r>
      <w:r>
        <w:rPr>
          <w:rFonts w:ascii="標楷體" w:eastAsia="標楷體" w:hAnsi="標楷體" w:hint="eastAsia"/>
          <w:sz w:val="28"/>
          <w:szCs w:val="28"/>
        </w:rPr>
        <w:t>專業課程</w:t>
      </w:r>
      <w:r w:rsidRPr="00560217">
        <w:rPr>
          <w:rFonts w:ascii="標楷體" w:eastAsia="標楷體" w:hAnsi="標楷體" w:hint="eastAsia"/>
          <w:sz w:val="28"/>
          <w:szCs w:val="28"/>
        </w:rPr>
        <w:t>核心能力達成指標</w:t>
      </w:r>
    </w:p>
    <w:p w:rsidR="00DB3743" w:rsidRPr="00C23925" w:rsidRDefault="00DB3743" w:rsidP="00560217">
      <w:pPr>
        <w:rPr>
          <w:rFonts w:ascii="標楷體" w:eastAsia="標楷體" w:hAnsi="標楷體"/>
        </w:rPr>
      </w:pPr>
    </w:p>
    <w:p w:rsidR="00DB3743" w:rsidRDefault="00DB3743" w:rsidP="00691A1B">
      <w:pPr>
        <w:jc w:val="both"/>
        <w:rPr>
          <w:rFonts w:ascii="標楷體" w:eastAsia="標楷體" w:hAnsi="標楷體"/>
        </w:rPr>
      </w:pPr>
      <w:r w:rsidRPr="00560217">
        <w:rPr>
          <w:rFonts w:ascii="標楷體" w:eastAsia="標楷體" w:hAnsi="標楷體" w:hint="eastAsia"/>
        </w:rPr>
        <w:t>課程名稱</w:t>
      </w:r>
      <w:r w:rsidRPr="00560217">
        <w:rPr>
          <w:rFonts w:ascii="標楷體" w:eastAsia="標楷體" w:hAnsi="標楷體"/>
        </w:rPr>
        <w:t xml:space="preserve"> : </w:t>
      </w:r>
      <w:r w:rsidRPr="00A267A3">
        <w:rPr>
          <w:rFonts w:ascii="標楷體" w:eastAsia="標楷體" w:hAnsi="標楷體" w:hint="eastAsia"/>
        </w:rPr>
        <w:t>高等</w:t>
      </w:r>
      <w:r>
        <w:rPr>
          <w:rFonts w:ascii="Times New Roman" w:eastAsia="標楷體" w:hAnsi="標楷體" w:hint="eastAsia"/>
        </w:rPr>
        <w:t>電力電子</w:t>
      </w:r>
      <w:r w:rsidRPr="00A267A3">
        <w:rPr>
          <w:rFonts w:ascii="Times New Roman" w:eastAsia="標楷體" w:hAnsi="標楷體" w:hint="eastAsia"/>
        </w:rPr>
        <w:t>學</w:t>
      </w:r>
      <w:r>
        <w:rPr>
          <w:rFonts w:ascii="Times New Roman" w:eastAsia="標楷體" w:hAnsi="標楷體"/>
        </w:rPr>
        <w:t xml:space="preserve">                </w:t>
      </w:r>
      <w:r>
        <w:rPr>
          <w:rFonts w:ascii="標楷體" w:eastAsia="標楷體" w:hAnsi="標楷體" w:hint="eastAsia"/>
        </w:rPr>
        <w:t>學分數</w:t>
      </w:r>
      <w:r>
        <w:rPr>
          <w:rFonts w:ascii="標楷體" w:eastAsia="標楷體" w:hAnsi="標楷體"/>
        </w:rPr>
        <w:t xml:space="preserve"> : 3              </w:t>
      </w:r>
      <w:r>
        <w:rPr>
          <w:rFonts w:ascii="標楷體" w:eastAsia="標楷體" w:hAnsi="標楷體" w:hint="eastAsia"/>
        </w:rPr>
        <w:t>開課班級</w:t>
      </w:r>
      <w:r>
        <w:rPr>
          <w:rFonts w:ascii="標楷體" w:eastAsia="標楷體" w:hAnsi="標楷體"/>
        </w:rPr>
        <w:t xml:space="preserve"> : </w:t>
      </w:r>
      <w:r>
        <w:rPr>
          <w:rFonts w:ascii="標楷體" w:eastAsia="標楷體" w:hAnsi="標楷體" w:hint="eastAsia"/>
        </w:rPr>
        <w:t>碩士班</w:t>
      </w:r>
    </w:p>
    <w:p w:rsidR="00DB3743" w:rsidRDefault="00DB3743" w:rsidP="00691A1B">
      <w:pPr>
        <w:jc w:val="both"/>
        <w:rPr>
          <w:rFonts w:ascii="標楷體" w:eastAsia="標楷體" w:hAnsi="標楷體"/>
        </w:rPr>
      </w:pPr>
    </w:p>
    <w:p w:rsidR="00DB3743" w:rsidRPr="001A26AD" w:rsidRDefault="00DB3743" w:rsidP="00691A1B">
      <w:pPr>
        <w:jc w:val="both"/>
        <w:rPr>
          <w:rFonts w:ascii="標楷體" w:eastAsia="標楷體" w:hAnsi="標楷體"/>
        </w:rPr>
      </w:pPr>
      <w:r>
        <w:rPr>
          <w:rFonts w:ascii="標楷體" w:eastAsia="標楷體" w:hAnsi="標楷體" w:hint="eastAsia"/>
        </w:rPr>
        <w:t>任課教師</w:t>
      </w:r>
      <w:r>
        <w:rPr>
          <w:rFonts w:ascii="標楷體" w:eastAsia="標楷體" w:hAnsi="標楷體"/>
        </w:rPr>
        <w:t xml:space="preserve"> : </w:t>
      </w:r>
      <w:r w:rsidRPr="00623F4E">
        <w:rPr>
          <w:rFonts w:ascii="標楷體" w:eastAsia="標楷體" w:hAnsi="標楷體" w:hint="eastAsia"/>
        </w:rPr>
        <w:t>李永勳</w:t>
      </w:r>
    </w:p>
    <w:p w:rsidR="00DB3743" w:rsidRDefault="00DB3743" w:rsidP="00206FBB">
      <w:pPr>
        <w:rPr>
          <w:rFonts w:ascii="標楷體" w:eastAsia="標楷體" w:hAnsi="標楷體"/>
        </w:rPr>
      </w:pPr>
    </w:p>
    <w:p w:rsidR="00DB3743" w:rsidRDefault="00DB3743" w:rsidP="00206FBB">
      <w:pPr>
        <w:rPr>
          <w:rFonts w:ascii="標楷體" w:eastAsia="標楷體" w:hAnsi="標楷體"/>
        </w:rPr>
      </w:pPr>
      <w:r w:rsidRPr="008A77C9">
        <w:rPr>
          <w:rFonts w:ascii="標楷體" w:eastAsia="標楷體" w:hAnsi="標楷體" w:hint="eastAsia"/>
        </w:rPr>
        <w:t>請就以下各項指標的定義，進行對本課程此項核心能力之自我評量，此評量結果將作為本系課程教學持續改進計畫之參考。請在每項指標</w:t>
      </w:r>
      <w:r w:rsidRPr="008A77C9">
        <w:rPr>
          <w:rFonts w:ascii="標楷體" w:eastAsia="標楷體" w:hAnsi="標楷體"/>
        </w:rPr>
        <w:t>1-3</w:t>
      </w:r>
      <w:r w:rsidRPr="008A77C9">
        <w:rPr>
          <w:rFonts w:ascii="標楷體" w:eastAsia="標楷體" w:hAnsi="標楷體" w:hint="eastAsia"/>
        </w:rPr>
        <w:t>級中擇一勾選自認為達到的級數，請以「</w:t>
      </w:r>
      <w:r w:rsidRPr="008A77C9">
        <w:rPr>
          <w:rFonts w:ascii="標楷體" w:eastAsia="標楷體" w:hAnsi="標楷體"/>
        </w:rPr>
        <w:t>v</w:t>
      </w:r>
      <w:r w:rsidRPr="008A77C9">
        <w:rPr>
          <w:rFonts w:ascii="標楷體" w:eastAsia="標楷體" w:hAnsi="標楷體" w:hint="eastAsia"/>
        </w:rPr>
        <w:t>」表示。</w:t>
      </w:r>
    </w:p>
    <w:p w:rsidR="00DB3743" w:rsidRPr="00D42156" w:rsidRDefault="00DB3743">
      <w:pPr>
        <w:rPr>
          <w:rFonts w:ascii="標楷體" w:eastAsia="標楷體" w:hAnsi="標楷體"/>
          <w:color w:val="0000FF"/>
        </w:rPr>
      </w:pPr>
      <w:r w:rsidRPr="00132996">
        <w:rPr>
          <w:rFonts w:ascii="標楷體" w:eastAsia="標楷體" w:hAnsi="標楷體" w:hint="eastAsia"/>
          <w:color w:val="0000FF"/>
        </w:rPr>
        <w:t>填答人數</w:t>
      </w:r>
      <w:r w:rsidRPr="00132996">
        <w:rPr>
          <w:rFonts w:ascii="標楷體" w:eastAsia="標楷體" w:hAnsi="標楷體"/>
          <w:color w:val="0000FF"/>
        </w:rPr>
        <w:t>/</w:t>
      </w:r>
      <w:r w:rsidRPr="00132996">
        <w:rPr>
          <w:rFonts w:ascii="標楷體" w:eastAsia="標楷體" w:hAnsi="標楷體" w:hint="eastAsia"/>
          <w:color w:val="0000FF"/>
        </w:rPr>
        <w:t>修課人數：</w:t>
      </w:r>
      <w:r>
        <w:rPr>
          <w:rFonts w:ascii="標楷體" w:eastAsia="標楷體" w:hAnsi="標楷體"/>
          <w:color w:val="0000FF"/>
        </w:rPr>
        <w:t>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864"/>
        <w:gridCol w:w="2864"/>
        <w:gridCol w:w="2876"/>
      </w:tblGrid>
      <w:tr w:rsidR="00DB3743" w:rsidRPr="00C339E9" w:rsidTr="00C75611">
        <w:trPr>
          <w:trHeight w:val="580"/>
        </w:trPr>
        <w:tc>
          <w:tcPr>
            <w:tcW w:w="1668" w:type="dxa"/>
            <w:vMerge w:val="restart"/>
            <w:vAlign w:val="center"/>
          </w:tcPr>
          <w:p w:rsidR="00DB3743" w:rsidRPr="00642D1E" w:rsidRDefault="00DB3743" w:rsidP="00C339E9">
            <w:pPr>
              <w:jc w:val="center"/>
              <w:rPr>
                <w:rFonts w:ascii="Times New Roman" w:eastAsia="標楷體" w:hAnsi="Times New Roman"/>
              </w:rPr>
            </w:pPr>
            <w:r w:rsidRPr="00642D1E">
              <w:rPr>
                <w:rFonts w:ascii="Times New Roman" w:eastAsia="標楷體" w:hAnsi="標楷體" w:hint="eastAsia"/>
              </w:rPr>
              <w:t>核心能力</w:t>
            </w:r>
          </w:p>
          <w:p w:rsidR="00DB3743" w:rsidRPr="00642D1E" w:rsidRDefault="00DB3743" w:rsidP="00C339E9">
            <w:pPr>
              <w:jc w:val="center"/>
              <w:rPr>
                <w:rFonts w:ascii="Times New Roman" w:eastAsia="標楷體" w:hAnsi="Times New Roman"/>
              </w:rPr>
            </w:pPr>
            <w:r w:rsidRPr="00642D1E">
              <w:rPr>
                <w:rFonts w:ascii="Times New Roman" w:eastAsia="標楷體" w:hAnsi="標楷體" w:hint="eastAsia"/>
              </w:rPr>
              <w:t>達成指標</w:t>
            </w:r>
          </w:p>
        </w:tc>
        <w:tc>
          <w:tcPr>
            <w:tcW w:w="8604" w:type="dxa"/>
            <w:gridSpan w:val="3"/>
            <w:vAlign w:val="center"/>
          </w:tcPr>
          <w:p w:rsidR="00DB3743" w:rsidRPr="00642D1E" w:rsidRDefault="00DB3743" w:rsidP="00B110EE">
            <w:pPr>
              <w:rPr>
                <w:rFonts w:ascii="Times New Roman" w:eastAsia="標楷體" w:hAnsi="Times New Roman"/>
              </w:rPr>
            </w:pPr>
            <w:r w:rsidRPr="00642D1E">
              <w:rPr>
                <w:rFonts w:ascii="Times New Roman" w:eastAsia="標楷體" w:hAnsi="標楷體" w:hint="eastAsia"/>
              </w:rPr>
              <w:t>核心能力</w:t>
            </w:r>
            <w:r w:rsidRPr="00642D1E">
              <w:rPr>
                <w:rFonts w:ascii="Times New Roman" w:eastAsia="標楷體" w:hAnsi="Times New Roman"/>
              </w:rPr>
              <w:t>1</w:t>
            </w:r>
            <w:r w:rsidRPr="00642D1E">
              <w:rPr>
                <w:rFonts w:ascii="Times New Roman" w:eastAsia="標楷體" w:hAnsi="標楷體" w:hint="eastAsia"/>
              </w:rPr>
              <w:t>：</w:t>
            </w:r>
            <w:r w:rsidRPr="00D10BE0">
              <w:rPr>
                <w:rFonts w:eastAsia="標楷體" w:hAnsi="標楷體" w:hint="eastAsia"/>
              </w:rPr>
              <w:t>應用電機工程知識及解決問題的能力。</w:t>
            </w:r>
          </w:p>
        </w:tc>
      </w:tr>
      <w:tr w:rsidR="00DB3743" w:rsidRPr="00C339E9" w:rsidTr="00C75611">
        <w:trPr>
          <w:trHeight w:val="642"/>
        </w:trPr>
        <w:tc>
          <w:tcPr>
            <w:tcW w:w="1668" w:type="dxa"/>
            <w:vMerge/>
            <w:vAlign w:val="center"/>
          </w:tcPr>
          <w:p w:rsidR="00DB3743" w:rsidRPr="00642D1E" w:rsidRDefault="00DB3743" w:rsidP="00C339E9">
            <w:pPr>
              <w:jc w:val="center"/>
              <w:rPr>
                <w:rFonts w:ascii="Times New Roman" w:eastAsia="標楷體" w:hAnsi="Times New Roman"/>
              </w:rPr>
            </w:pPr>
          </w:p>
        </w:tc>
        <w:tc>
          <w:tcPr>
            <w:tcW w:w="2864" w:type="dxa"/>
            <w:vAlign w:val="center"/>
          </w:tcPr>
          <w:p w:rsidR="00DB3743" w:rsidRPr="00642D1E" w:rsidRDefault="00DB3743" w:rsidP="000913A1">
            <w:pPr>
              <w:jc w:val="center"/>
              <w:rPr>
                <w:rFonts w:ascii="Times New Roman" w:eastAsia="標楷體" w:hAnsi="Times New Roman"/>
              </w:rPr>
            </w:pPr>
            <w:r w:rsidRPr="00642D1E">
              <w:rPr>
                <w:rFonts w:ascii="Times New Roman" w:eastAsia="標楷體" w:hAnsi="Times New Roman"/>
              </w:rPr>
              <w:t>1=</w:t>
            </w:r>
            <w:r w:rsidRPr="00642D1E">
              <w:rPr>
                <w:rFonts w:ascii="Times New Roman" w:eastAsia="標楷體" w:hAnsi="標楷體" w:hint="eastAsia"/>
              </w:rPr>
              <w:t>須加強</w:t>
            </w:r>
          </w:p>
        </w:tc>
        <w:tc>
          <w:tcPr>
            <w:tcW w:w="2864" w:type="dxa"/>
            <w:vAlign w:val="center"/>
          </w:tcPr>
          <w:p w:rsidR="00DB3743" w:rsidRPr="00642D1E" w:rsidRDefault="00DB3743" w:rsidP="000913A1">
            <w:pPr>
              <w:jc w:val="center"/>
              <w:rPr>
                <w:rFonts w:ascii="Times New Roman" w:eastAsia="標楷體" w:hAnsi="Times New Roman"/>
              </w:rPr>
            </w:pPr>
            <w:r w:rsidRPr="00642D1E">
              <w:rPr>
                <w:rFonts w:ascii="Times New Roman" w:eastAsia="標楷體" w:hAnsi="Times New Roman"/>
              </w:rPr>
              <w:t>2=</w:t>
            </w:r>
            <w:r w:rsidRPr="00642D1E">
              <w:rPr>
                <w:rFonts w:ascii="Times New Roman" w:eastAsia="標楷體" w:hAnsi="標楷體" w:hint="eastAsia"/>
              </w:rPr>
              <w:t>具備</w:t>
            </w:r>
          </w:p>
        </w:tc>
        <w:tc>
          <w:tcPr>
            <w:tcW w:w="2876" w:type="dxa"/>
            <w:vAlign w:val="center"/>
          </w:tcPr>
          <w:p w:rsidR="00DB3743" w:rsidRPr="00642D1E" w:rsidRDefault="00DB3743" w:rsidP="000913A1">
            <w:pPr>
              <w:jc w:val="center"/>
              <w:rPr>
                <w:rFonts w:ascii="Times New Roman" w:eastAsia="標楷體" w:hAnsi="Times New Roman"/>
              </w:rPr>
            </w:pPr>
            <w:r w:rsidRPr="00642D1E">
              <w:rPr>
                <w:rFonts w:ascii="Times New Roman" w:eastAsia="標楷體" w:hAnsi="Times New Roman"/>
              </w:rPr>
              <w:t>3=</w:t>
            </w:r>
            <w:r w:rsidRPr="00642D1E">
              <w:rPr>
                <w:rFonts w:ascii="Times New Roman" w:eastAsia="標楷體" w:hAnsi="標楷體" w:hint="eastAsia"/>
              </w:rPr>
              <w:t>典範</w:t>
            </w:r>
          </w:p>
        </w:tc>
      </w:tr>
      <w:tr w:rsidR="00DB3743" w:rsidRPr="00AC7808" w:rsidTr="00C75611">
        <w:trPr>
          <w:trHeight w:val="1116"/>
        </w:trPr>
        <w:tc>
          <w:tcPr>
            <w:tcW w:w="1668" w:type="dxa"/>
            <w:vMerge w:val="restart"/>
            <w:vAlign w:val="center"/>
          </w:tcPr>
          <w:p w:rsidR="00DB3743" w:rsidRPr="00642D1E" w:rsidRDefault="00DB3743" w:rsidP="00206FBB">
            <w:pPr>
              <w:jc w:val="both"/>
              <w:rPr>
                <w:rFonts w:ascii="Times New Roman" w:eastAsia="標楷體" w:hAnsi="Times New Roman"/>
              </w:rPr>
            </w:pPr>
            <w:r>
              <w:rPr>
                <w:rFonts w:ascii="Times New Roman" w:eastAsia="標楷體" w:hAnsi="標楷體"/>
              </w:rPr>
              <w:t>(1)</w:t>
            </w:r>
            <w:r w:rsidRPr="00642D1E">
              <w:rPr>
                <w:rFonts w:ascii="Times New Roman" w:eastAsia="標楷體" w:hAnsi="標楷體" w:hint="eastAsia"/>
              </w:rPr>
              <w:t>瞭解</w:t>
            </w:r>
            <w:r>
              <w:rPr>
                <w:rFonts w:ascii="Times New Roman" w:eastAsia="標楷體" w:hAnsi="標楷體" w:hint="eastAsia"/>
              </w:rPr>
              <w:t>切換電容式電力電子轉</w:t>
            </w:r>
            <w:r w:rsidRPr="002B5C80">
              <w:rPr>
                <w:rFonts w:ascii="Times New Roman" w:eastAsia="標楷體" w:hAnsi="標楷體" w:hint="eastAsia"/>
              </w:rPr>
              <w:t>換器</w:t>
            </w:r>
            <w:r w:rsidRPr="00623F4E">
              <w:rPr>
                <w:rFonts w:ascii="Times New Roman" w:eastAsia="標楷體" w:hAnsi="標楷體" w:hint="eastAsia"/>
              </w:rPr>
              <w:t>原理和應用</w:t>
            </w:r>
            <w:r w:rsidRPr="00391B6B">
              <w:rPr>
                <w:rFonts w:eastAsia="標楷體" w:hAnsi="標楷體" w:hint="eastAsia"/>
                <w:bCs/>
                <w:snapToGrid w:val="0"/>
                <w:kern w:val="0"/>
              </w:rPr>
              <w:t>。</w:t>
            </w:r>
          </w:p>
        </w:tc>
        <w:tc>
          <w:tcPr>
            <w:tcW w:w="2864" w:type="dxa"/>
          </w:tcPr>
          <w:p w:rsidR="00DB3743" w:rsidRPr="00642D1E" w:rsidRDefault="00DB3743" w:rsidP="002B5C80">
            <w:pPr>
              <w:rPr>
                <w:rFonts w:ascii="Times New Roman" w:eastAsia="標楷體" w:hAnsi="Times New Roman"/>
              </w:rPr>
            </w:pPr>
            <w:proofErr w:type="gramStart"/>
            <w:r w:rsidRPr="00642D1E">
              <w:rPr>
                <w:rFonts w:ascii="Times New Roman" w:eastAsia="標楷體" w:hAnsi="標楷體" w:hint="eastAsia"/>
              </w:rPr>
              <w:t>不</w:t>
            </w:r>
            <w:proofErr w:type="gramEnd"/>
            <w:r w:rsidRPr="00642D1E">
              <w:rPr>
                <w:rFonts w:ascii="Times New Roman" w:eastAsia="標楷體" w:hAnsi="標楷體" w:hint="eastAsia"/>
              </w:rPr>
              <w:t>瞭解</w:t>
            </w:r>
            <w:r>
              <w:rPr>
                <w:rFonts w:ascii="Times New Roman" w:eastAsia="標楷體" w:hAnsi="標楷體" w:hint="eastAsia"/>
              </w:rPr>
              <w:t>切換電容式電力電子轉</w:t>
            </w:r>
            <w:r w:rsidRPr="002B5C80">
              <w:rPr>
                <w:rFonts w:ascii="Times New Roman" w:eastAsia="標楷體" w:hAnsi="標楷體" w:hint="eastAsia"/>
              </w:rPr>
              <w:t>換器</w:t>
            </w:r>
            <w:r w:rsidRPr="00623F4E">
              <w:rPr>
                <w:rFonts w:ascii="Times New Roman" w:eastAsia="標楷體" w:hAnsi="標楷體" w:hint="eastAsia"/>
              </w:rPr>
              <w:t>原理和應用</w:t>
            </w:r>
            <w:r w:rsidRPr="00642D1E">
              <w:rPr>
                <w:rFonts w:ascii="Times New Roman" w:eastAsia="標楷體" w:hAnsi="標楷體" w:hint="eastAsia"/>
              </w:rPr>
              <w:t>。</w:t>
            </w:r>
          </w:p>
        </w:tc>
        <w:tc>
          <w:tcPr>
            <w:tcW w:w="2864" w:type="dxa"/>
          </w:tcPr>
          <w:p w:rsidR="00DB3743" w:rsidRPr="00642D1E" w:rsidRDefault="00DB3743" w:rsidP="002B5C80">
            <w:pPr>
              <w:rPr>
                <w:rFonts w:ascii="Times New Roman" w:eastAsia="標楷體" w:hAnsi="Times New Roman"/>
              </w:rPr>
            </w:pPr>
            <w:r w:rsidRPr="00642D1E">
              <w:rPr>
                <w:rFonts w:ascii="Times New Roman" w:eastAsia="標楷體" w:hAnsi="標楷體" w:hint="eastAsia"/>
              </w:rPr>
              <w:t>瞭解</w:t>
            </w:r>
            <w:r>
              <w:rPr>
                <w:rFonts w:ascii="Times New Roman" w:eastAsia="標楷體" w:hAnsi="標楷體" w:hint="eastAsia"/>
              </w:rPr>
              <w:t>切換電容式電力電子轉</w:t>
            </w:r>
            <w:r w:rsidRPr="002B5C80">
              <w:rPr>
                <w:rFonts w:ascii="Times New Roman" w:eastAsia="標楷體" w:hAnsi="標楷體" w:hint="eastAsia"/>
              </w:rPr>
              <w:t>換器</w:t>
            </w:r>
            <w:r w:rsidRPr="00623F4E">
              <w:rPr>
                <w:rFonts w:ascii="Times New Roman" w:eastAsia="標楷體" w:hAnsi="標楷體" w:hint="eastAsia"/>
              </w:rPr>
              <w:t>原理和應用</w:t>
            </w:r>
            <w:r w:rsidRPr="00642D1E">
              <w:rPr>
                <w:rFonts w:ascii="Times New Roman" w:eastAsia="標楷體" w:hAnsi="標楷體" w:hint="eastAsia"/>
              </w:rPr>
              <w:t>。</w:t>
            </w:r>
          </w:p>
        </w:tc>
        <w:tc>
          <w:tcPr>
            <w:tcW w:w="2876" w:type="dxa"/>
          </w:tcPr>
          <w:p w:rsidR="00DB3743" w:rsidRPr="00642D1E" w:rsidRDefault="00DB3743" w:rsidP="002B5C80">
            <w:pPr>
              <w:rPr>
                <w:rFonts w:ascii="Times New Roman" w:eastAsia="標楷體" w:hAnsi="Times New Roman"/>
              </w:rPr>
            </w:pPr>
            <w:r w:rsidRPr="00642D1E">
              <w:rPr>
                <w:rFonts w:ascii="Times New Roman" w:eastAsia="標楷體" w:hAnsi="標楷體" w:hint="eastAsia"/>
              </w:rPr>
              <w:t>熟悉</w:t>
            </w:r>
            <w:r>
              <w:rPr>
                <w:rFonts w:ascii="Times New Roman" w:eastAsia="標楷體" w:hAnsi="標楷體" w:hint="eastAsia"/>
              </w:rPr>
              <w:t>切換電容式電力電子轉</w:t>
            </w:r>
            <w:r w:rsidRPr="002B5C80">
              <w:rPr>
                <w:rFonts w:ascii="Times New Roman" w:eastAsia="標楷體" w:hAnsi="標楷體" w:hint="eastAsia"/>
              </w:rPr>
              <w:t>換器</w:t>
            </w:r>
            <w:r w:rsidRPr="00623F4E">
              <w:rPr>
                <w:rFonts w:ascii="Times New Roman" w:eastAsia="標楷體" w:hAnsi="標楷體" w:hint="eastAsia"/>
              </w:rPr>
              <w:t>原理和應用</w:t>
            </w:r>
            <w:r w:rsidRPr="00642D1E">
              <w:rPr>
                <w:rFonts w:ascii="Times New Roman" w:eastAsia="標楷體" w:hAnsi="標楷體" w:hint="eastAsia"/>
              </w:rPr>
              <w:t>。</w:t>
            </w:r>
          </w:p>
        </w:tc>
      </w:tr>
      <w:tr w:rsidR="00DB3743" w:rsidRPr="00AC7808" w:rsidTr="00C75611">
        <w:trPr>
          <w:trHeight w:val="530"/>
        </w:trPr>
        <w:tc>
          <w:tcPr>
            <w:tcW w:w="1668" w:type="dxa"/>
            <w:vMerge/>
            <w:vAlign w:val="center"/>
          </w:tcPr>
          <w:p w:rsidR="00DB3743" w:rsidRPr="00642D1E" w:rsidRDefault="00DB3743" w:rsidP="00206FBB">
            <w:pPr>
              <w:pStyle w:val="Web"/>
              <w:kinsoku w:val="0"/>
              <w:overflowPunct w:val="0"/>
              <w:spacing w:before="0" w:beforeAutospacing="0" w:after="0" w:afterAutospacing="0"/>
              <w:jc w:val="both"/>
              <w:textAlignment w:val="baseline"/>
              <w:rPr>
                <w:rFonts w:ascii="Times New Roman" w:eastAsia="標楷體" w:hAnsi="標楷體"/>
              </w:rPr>
            </w:pPr>
          </w:p>
        </w:tc>
        <w:tc>
          <w:tcPr>
            <w:tcW w:w="2864" w:type="dxa"/>
            <w:vAlign w:val="center"/>
          </w:tcPr>
          <w:p w:rsidR="00DB3743" w:rsidRDefault="00DB3743">
            <w:pPr>
              <w:jc w:val="center"/>
              <w:rPr>
                <w:rFonts w:ascii="新細明體" w:cs="新細明體"/>
                <w:szCs w:val="24"/>
              </w:rPr>
            </w:pPr>
            <w:r>
              <w:t>0%</w:t>
            </w:r>
          </w:p>
        </w:tc>
        <w:tc>
          <w:tcPr>
            <w:tcW w:w="2864" w:type="dxa"/>
            <w:vAlign w:val="center"/>
          </w:tcPr>
          <w:p w:rsidR="00DB3743" w:rsidRDefault="00DB3743">
            <w:pPr>
              <w:jc w:val="center"/>
              <w:rPr>
                <w:rFonts w:ascii="新細明體" w:cs="新細明體"/>
                <w:szCs w:val="24"/>
              </w:rPr>
            </w:pPr>
            <w:r>
              <w:t>67%</w:t>
            </w:r>
          </w:p>
        </w:tc>
        <w:tc>
          <w:tcPr>
            <w:tcW w:w="2876" w:type="dxa"/>
            <w:vAlign w:val="center"/>
          </w:tcPr>
          <w:p w:rsidR="00DB3743" w:rsidRDefault="00DB3743">
            <w:pPr>
              <w:jc w:val="center"/>
              <w:rPr>
                <w:rFonts w:ascii="新細明體" w:cs="新細明體"/>
                <w:szCs w:val="24"/>
              </w:rPr>
            </w:pPr>
            <w:r>
              <w:t>33%</w:t>
            </w:r>
          </w:p>
        </w:tc>
      </w:tr>
      <w:tr w:rsidR="00DB3743" w:rsidRPr="00AC7808" w:rsidTr="00C75611">
        <w:trPr>
          <w:trHeight w:val="1116"/>
        </w:trPr>
        <w:tc>
          <w:tcPr>
            <w:tcW w:w="1668" w:type="dxa"/>
            <w:vMerge w:val="restart"/>
            <w:vAlign w:val="center"/>
          </w:tcPr>
          <w:p w:rsidR="00DB3743" w:rsidRPr="00642D1E" w:rsidRDefault="00DB3743" w:rsidP="00206FBB">
            <w:pPr>
              <w:pStyle w:val="Web"/>
              <w:kinsoku w:val="0"/>
              <w:overflowPunct w:val="0"/>
              <w:spacing w:before="0" w:beforeAutospacing="0" w:after="0" w:afterAutospacing="0"/>
              <w:jc w:val="both"/>
              <w:textAlignment w:val="baseline"/>
              <w:rPr>
                <w:rFonts w:ascii="Times New Roman" w:eastAsia="標楷體" w:hAnsi="Times New Roman" w:cs="Times New Roman"/>
              </w:rPr>
            </w:pPr>
            <w:r>
              <w:rPr>
                <w:rFonts w:ascii="Times New Roman" w:eastAsia="標楷體" w:hAnsi="標楷體"/>
              </w:rPr>
              <w:t>(2)</w:t>
            </w:r>
            <w:r w:rsidRPr="00642D1E">
              <w:rPr>
                <w:rFonts w:ascii="Times New Roman" w:eastAsia="標楷體" w:hAnsi="標楷體" w:hint="eastAsia"/>
              </w:rPr>
              <w:t>瞭解</w:t>
            </w:r>
            <w:r>
              <w:rPr>
                <w:rFonts w:ascii="Times New Roman" w:eastAsia="標楷體" w:hAnsi="標楷體"/>
              </w:rPr>
              <w:t>QR ZCS</w:t>
            </w:r>
            <w:r w:rsidRPr="002B5C80">
              <w:rPr>
                <w:rFonts w:ascii="Times New Roman" w:eastAsia="標楷體" w:hAnsi="標楷體" w:hint="eastAsia"/>
              </w:rPr>
              <w:t>雙向</w:t>
            </w:r>
            <w:r>
              <w:rPr>
                <w:rFonts w:ascii="Times New Roman" w:eastAsia="標楷體" w:hAnsi="標楷體" w:hint="eastAsia"/>
              </w:rPr>
              <w:t>切換電容式電力電子轉</w:t>
            </w:r>
            <w:r w:rsidRPr="002B5C80">
              <w:rPr>
                <w:rFonts w:ascii="Times New Roman" w:eastAsia="標楷體" w:hAnsi="標楷體" w:hint="eastAsia"/>
              </w:rPr>
              <w:t>換器</w:t>
            </w:r>
            <w:r w:rsidRPr="00623F4E">
              <w:rPr>
                <w:rFonts w:ascii="Times New Roman" w:eastAsia="標楷體" w:hAnsi="標楷體" w:hint="eastAsia"/>
              </w:rPr>
              <w:t>原理和應用</w:t>
            </w:r>
            <w:r w:rsidRPr="00391B6B">
              <w:rPr>
                <w:rFonts w:eastAsia="標楷體" w:hAnsi="標楷體" w:hint="eastAsia"/>
                <w:bCs/>
                <w:snapToGrid w:val="0"/>
              </w:rPr>
              <w:t>。</w:t>
            </w:r>
          </w:p>
        </w:tc>
        <w:tc>
          <w:tcPr>
            <w:tcW w:w="2864" w:type="dxa"/>
          </w:tcPr>
          <w:p w:rsidR="00DB3743" w:rsidRPr="00642D1E" w:rsidRDefault="00DB3743" w:rsidP="00623F4E">
            <w:pPr>
              <w:pStyle w:val="Web"/>
              <w:kinsoku w:val="0"/>
              <w:overflowPunct w:val="0"/>
              <w:spacing w:before="0" w:beforeAutospacing="0" w:after="0" w:afterAutospacing="0"/>
              <w:textAlignment w:val="baseline"/>
              <w:rPr>
                <w:rFonts w:ascii="Times New Roman" w:eastAsia="標楷體" w:hAnsi="Times New Roman" w:cs="Times New Roman"/>
              </w:rPr>
            </w:pPr>
            <w:proofErr w:type="gramStart"/>
            <w:r w:rsidRPr="00642D1E">
              <w:rPr>
                <w:rFonts w:ascii="Times New Roman" w:eastAsia="標楷體" w:hAnsi="標楷體" w:hint="eastAsia"/>
              </w:rPr>
              <w:t>不</w:t>
            </w:r>
            <w:proofErr w:type="gramEnd"/>
            <w:r w:rsidRPr="00642D1E">
              <w:rPr>
                <w:rFonts w:ascii="Times New Roman" w:eastAsia="標楷體" w:hAnsi="標楷體" w:hint="eastAsia"/>
              </w:rPr>
              <w:t>瞭解</w:t>
            </w:r>
            <w:r>
              <w:rPr>
                <w:rFonts w:ascii="Times New Roman" w:eastAsia="標楷體" w:hAnsi="標楷體"/>
              </w:rPr>
              <w:t>QR ZCS</w:t>
            </w:r>
            <w:r w:rsidRPr="002B5C80">
              <w:rPr>
                <w:rFonts w:ascii="Times New Roman" w:eastAsia="標楷體" w:hAnsi="標楷體" w:hint="eastAsia"/>
              </w:rPr>
              <w:t>雙向</w:t>
            </w:r>
            <w:r>
              <w:rPr>
                <w:rFonts w:ascii="Times New Roman" w:eastAsia="標楷體" w:hAnsi="標楷體" w:hint="eastAsia"/>
              </w:rPr>
              <w:t>切換電容式電力電子轉</w:t>
            </w:r>
            <w:r w:rsidRPr="002B5C80">
              <w:rPr>
                <w:rFonts w:ascii="Times New Roman" w:eastAsia="標楷體" w:hAnsi="標楷體" w:hint="eastAsia"/>
              </w:rPr>
              <w:t>換器</w:t>
            </w:r>
            <w:r w:rsidRPr="00623F4E">
              <w:rPr>
                <w:rFonts w:ascii="Times New Roman" w:eastAsia="標楷體" w:hAnsi="標楷體" w:hint="eastAsia"/>
              </w:rPr>
              <w:t>原理和應用</w:t>
            </w:r>
            <w:r w:rsidRPr="00391B6B">
              <w:rPr>
                <w:rFonts w:eastAsia="標楷體" w:hAnsi="標楷體" w:hint="eastAsia"/>
                <w:bCs/>
                <w:snapToGrid w:val="0"/>
              </w:rPr>
              <w:t>。</w:t>
            </w:r>
          </w:p>
        </w:tc>
        <w:tc>
          <w:tcPr>
            <w:tcW w:w="2864" w:type="dxa"/>
          </w:tcPr>
          <w:p w:rsidR="00DB3743" w:rsidRPr="00642D1E" w:rsidRDefault="00DB3743" w:rsidP="002B5C80">
            <w:pPr>
              <w:pStyle w:val="Web"/>
              <w:kinsoku w:val="0"/>
              <w:overflowPunct w:val="0"/>
              <w:spacing w:before="0" w:beforeAutospacing="0" w:after="0" w:afterAutospacing="0"/>
              <w:textAlignment w:val="baseline"/>
              <w:rPr>
                <w:rFonts w:ascii="Times New Roman" w:eastAsia="標楷體" w:hAnsi="Times New Roman" w:cs="Times New Roman"/>
              </w:rPr>
            </w:pPr>
            <w:r w:rsidRPr="00642D1E">
              <w:rPr>
                <w:rFonts w:ascii="Times New Roman" w:eastAsia="標楷體" w:hAnsi="標楷體" w:hint="eastAsia"/>
              </w:rPr>
              <w:t>瞭解</w:t>
            </w:r>
            <w:r>
              <w:rPr>
                <w:rFonts w:ascii="Times New Roman" w:eastAsia="標楷體" w:hAnsi="標楷體"/>
              </w:rPr>
              <w:t>QR ZCS</w:t>
            </w:r>
            <w:r w:rsidRPr="002B5C80">
              <w:rPr>
                <w:rFonts w:ascii="Times New Roman" w:eastAsia="標楷體" w:hAnsi="標楷體" w:hint="eastAsia"/>
              </w:rPr>
              <w:t>雙向</w:t>
            </w:r>
            <w:r>
              <w:rPr>
                <w:rFonts w:ascii="Times New Roman" w:eastAsia="標楷體" w:hAnsi="標楷體" w:hint="eastAsia"/>
              </w:rPr>
              <w:t>切換電容式電力電子轉</w:t>
            </w:r>
            <w:r w:rsidRPr="002B5C80">
              <w:rPr>
                <w:rFonts w:ascii="Times New Roman" w:eastAsia="標楷體" w:hAnsi="標楷體" w:hint="eastAsia"/>
              </w:rPr>
              <w:t>換器</w:t>
            </w:r>
            <w:r w:rsidRPr="00623F4E">
              <w:rPr>
                <w:rFonts w:ascii="Times New Roman" w:eastAsia="標楷體" w:hAnsi="標楷體" w:hint="eastAsia"/>
              </w:rPr>
              <w:t>原理和應用</w:t>
            </w:r>
            <w:r w:rsidRPr="00391B6B">
              <w:rPr>
                <w:rFonts w:eastAsia="標楷體" w:hAnsi="標楷體" w:hint="eastAsia"/>
                <w:bCs/>
                <w:snapToGrid w:val="0"/>
              </w:rPr>
              <w:t>。</w:t>
            </w:r>
            <w:r w:rsidRPr="00642D1E">
              <w:rPr>
                <w:rFonts w:ascii="Times New Roman" w:eastAsia="標楷體" w:hAnsi="標楷體" w:cs="Times New Roman" w:hint="eastAsia"/>
                <w:color w:val="000000"/>
                <w:kern w:val="24"/>
              </w:rPr>
              <w:t>。</w:t>
            </w:r>
          </w:p>
        </w:tc>
        <w:tc>
          <w:tcPr>
            <w:tcW w:w="2876" w:type="dxa"/>
          </w:tcPr>
          <w:p w:rsidR="00DB3743" w:rsidRPr="00642D1E" w:rsidRDefault="00DB3743" w:rsidP="002B5C80">
            <w:pPr>
              <w:pStyle w:val="Web"/>
              <w:kinsoku w:val="0"/>
              <w:overflowPunct w:val="0"/>
              <w:spacing w:before="0" w:beforeAutospacing="0" w:after="0" w:afterAutospacing="0"/>
              <w:textAlignment w:val="baseline"/>
              <w:rPr>
                <w:rFonts w:ascii="Times New Roman" w:eastAsia="標楷體" w:hAnsi="Times New Roman" w:cs="Times New Roman"/>
              </w:rPr>
            </w:pPr>
            <w:r w:rsidRPr="00642D1E">
              <w:rPr>
                <w:rFonts w:ascii="Times New Roman" w:eastAsia="標楷體" w:hAnsi="標楷體" w:hint="eastAsia"/>
              </w:rPr>
              <w:t>熟悉</w:t>
            </w:r>
            <w:r>
              <w:rPr>
                <w:rFonts w:ascii="Times New Roman" w:eastAsia="標楷體" w:hAnsi="標楷體"/>
              </w:rPr>
              <w:t>QR ZCS</w:t>
            </w:r>
            <w:r w:rsidRPr="002B5C80">
              <w:rPr>
                <w:rFonts w:ascii="Times New Roman" w:eastAsia="標楷體" w:hAnsi="標楷體" w:hint="eastAsia"/>
              </w:rPr>
              <w:t>雙向</w:t>
            </w:r>
            <w:r>
              <w:rPr>
                <w:rFonts w:ascii="Times New Roman" w:eastAsia="標楷體" w:hAnsi="標楷體" w:hint="eastAsia"/>
              </w:rPr>
              <w:t>切換電容式電力電子轉</w:t>
            </w:r>
            <w:r w:rsidRPr="002B5C80">
              <w:rPr>
                <w:rFonts w:ascii="Times New Roman" w:eastAsia="標楷體" w:hAnsi="標楷體" w:hint="eastAsia"/>
              </w:rPr>
              <w:t>換器</w:t>
            </w:r>
            <w:r w:rsidRPr="00623F4E">
              <w:rPr>
                <w:rFonts w:ascii="Times New Roman" w:eastAsia="標楷體" w:hAnsi="標楷體" w:hint="eastAsia"/>
              </w:rPr>
              <w:t>原理和應用</w:t>
            </w:r>
            <w:r w:rsidRPr="00391B6B">
              <w:rPr>
                <w:rFonts w:eastAsia="標楷體" w:hAnsi="標楷體" w:hint="eastAsia"/>
                <w:bCs/>
                <w:snapToGrid w:val="0"/>
              </w:rPr>
              <w:t>。</w:t>
            </w:r>
            <w:r w:rsidRPr="00642D1E">
              <w:rPr>
                <w:rFonts w:ascii="Times New Roman" w:eastAsia="標楷體" w:hAnsi="標楷體" w:cs="Times New Roman" w:hint="eastAsia"/>
                <w:color w:val="000000"/>
                <w:kern w:val="24"/>
              </w:rPr>
              <w:t>。</w:t>
            </w:r>
          </w:p>
        </w:tc>
      </w:tr>
      <w:tr w:rsidR="00DB3743" w:rsidRPr="00AC7808" w:rsidTr="00C75611">
        <w:trPr>
          <w:trHeight w:val="518"/>
        </w:trPr>
        <w:tc>
          <w:tcPr>
            <w:tcW w:w="1668" w:type="dxa"/>
            <w:vMerge/>
            <w:vAlign w:val="center"/>
          </w:tcPr>
          <w:p w:rsidR="00DB3743" w:rsidRPr="00642D1E" w:rsidRDefault="00DB3743" w:rsidP="00206FBB">
            <w:pPr>
              <w:pStyle w:val="Web"/>
              <w:kinsoku w:val="0"/>
              <w:overflowPunct w:val="0"/>
              <w:spacing w:before="0" w:beforeAutospacing="0" w:after="0" w:afterAutospacing="0"/>
              <w:jc w:val="both"/>
              <w:textAlignment w:val="baseline"/>
              <w:rPr>
                <w:rFonts w:ascii="Times New Roman" w:eastAsia="標楷體" w:hAnsi="標楷體"/>
              </w:rPr>
            </w:pPr>
          </w:p>
        </w:tc>
        <w:tc>
          <w:tcPr>
            <w:tcW w:w="2864" w:type="dxa"/>
            <w:vAlign w:val="center"/>
          </w:tcPr>
          <w:p w:rsidR="00DB3743" w:rsidRDefault="00DB3743">
            <w:pPr>
              <w:jc w:val="center"/>
              <w:rPr>
                <w:rFonts w:ascii="新細明體" w:cs="新細明體"/>
                <w:szCs w:val="24"/>
              </w:rPr>
            </w:pPr>
            <w:r>
              <w:t>0%</w:t>
            </w:r>
          </w:p>
        </w:tc>
        <w:tc>
          <w:tcPr>
            <w:tcW w:w="2864" w:type="dxa"/>
            <w:vAlign w:val="center"/>
          </w:tcPr>
          <w:p w:rsidR="00DB3743" w:rsidRDefault="00DB3743">
            <w:pPr>
              <w:jc w:val="center"/>
              <w:rPr>
                <w:rFonts w:ascii="新細明體" w:cs="新細明體"/>
                <w:szCs w:val="24"/>
              </w:rPr>
            </w:pPr>
            <w:r>
              <w:t>33%</w:t>
            </w:r>
          </w:p>
        </w:tc>
        <w:tc>
          <w:tcPr>
            <w:tcW w:w="2876" w:type="dxa"/>
            <w:vAlign w:val="center"/>
          </w:tcPr>
          <w:p w:rsidR="00DB3743" w:rsidRDefault="00DB3743">
            <w:pPr>
              <w:jc w:val="center"/>
              <w:rPr>
                <w:rFonts w:ascii="新細明體" w:cs="新細明體"/>
                <w:szCs w:val="24"/>
              </w:rPr>
            </w:pPr>
            <w:r>
              <w:t>67%</w:t>
            </w:r>
          </w:p>
        </w:tc>
      </w:tr>
      <w:tr w:rsidR="00DB3743" w:rsidRPr="00AC7808" w:rsidTr="00C75611">
        <w:trPr>
          <w:trHeight w:val="1116"/>
        </w:trPr>
        <w:tc>
          <w:tcPr>
            <w:tcW w:w="1668" w:type="dxa"/>
            <w:vMerge w:val="restart"/>
            <w:vAlign w:val="center"/>
          </w:tcPr>
          <w:p w:rsidR="00DB3743" w:rsidRPr="00642D1E" w:rsidRDefault="00DB3743" w:rsidP="00206FBB">
            <w:pPr>
              <w:pStyle w:val="Web"/>
              <w:kinsoku w:val="0"/>
              <w:overflowPunct w:val="0"/>
              <w:spacing w:before="0" w:beforeAutospacing="0" w:after="0" w:afterAutospacing="0"/>
              <w:jc w:val="both"/>
              <w:textAlignment w:val="baseline"/>
              <w:rPr>
                <w:rFonts w:ascii="Times New Roman" w:eastAsia="標楷體" w:hAnsi="Times New Roman" w:cs="Times New Roman"/>
              </w:rPr>
            </w:pPr>
            <w:r>
              <w:rPr>
                <w:rFonts w:ascii="Times New Roman" w:eastAsia="標楷體" w:hAnsi="標楷體"/>
              </w:rPr>
              <w:t>(3)</w:t>
            </w:r>
            <w:r w:rsidRPr="00642D1E">
              <w:rPr>
                <w:rFonts w:ascii="Times New Roman" w:eastAsia="標楷體" w:hAnsi="標楷體" w:hint="eastAsia"/>
              </w:rPr>
              <w:t>瞭解</w:t>
            </w:r>
            <w:r w:rsidRPr="000D53D1">
              <w:rPr>
                <w:rFonts w:ascii="Times New Roman" w:eastAsia="標楷體" w:hAnsi="標楷體" w:hint="eastAsia"/>
              </w:rPr>
              <w:t>高增益、高等電力</w:t>
            </w:r>
            <w:r>
              <w:rPr>
                <w:rFonts w:ascii="Times New Roman" w:eastAsia="標楷體" w:hAnsi="標楷體" w:hint="eastAsia"/>
              </w:rPr>
              <w:t>電子轉</w:t>
            </w:r>
            <w:r w:rsidRPr="002B5C80">
              <w:rPr>
                <w:rFonts w:ascii="Times New Roman" w:eastAsia="標楷體" w:hAnsi="標楷體" w:hint="eastAsia"/>
              </w:rPr>
              <w:t>換器</w:t>
            </w:r>
            <w:r w:rsidRPr="00623F4E">
              <w:rPr>
                <w:rFonts w:ascii="Times New Roman" w:eastAsia="標楷體" w:hAnsi="標楷體" w:hint="eastAsia"/>
              </w:rPr>
              <w:t>原理和應用</w:t>
            </w:r>
            <w:r w:rsidRPr="00391B6B">
              <w:rPr>
                <w:rFonts w:eastAsia="標楷體" w:hAnsi="標楷體" w:hint="eastAsia"/>
                <w:bCs/>
                <w:snapToGrid w:val="0"/>
              </w:rPr>
              <w:t>。</w:t>
            </w:r>
          </w:p>
        </w:tc>
        <w:tc>
          <w:tcPr>
            <w:tcW w:w="2864" w:type="dxa"/>
          </w:tcPr>
          <w:p w:rsidR="00DB3743" w:rsidRPr="00642D1E" w:rsidRDefault="00DB3743" w:rsidP="000D53D1">
            <w:pPr>
              <w:pStyle w:val="Web"/>
              <w:kinsoku w:val="0"/>
              <w:overflowPunct w:val="0"/>
              <w:spacing w:before="0" w:beforeAutospacing="0" w:after="0" w:afterAutospacing="0"/>
              <w:textAlignment w:val="baseline"/>
              <w:rPr>
                <w:rFonts w:ascii="Times New Roman" w:eastAsia="標楷體" w:hAnsi="Times New Roman" w:cs="Times New Roman"/>
              </w:rPr>
            </w:pPr>
            <w:proofErr w:type="gramStart"/>
            <w:r w:rsidRPr="00642D1E">
              <w:rPr>
                <w:rFonts w:ascii="Times New Roman" w:eastAsia="標楷體" w:hAnsi="標楷體" w:hint="eastAsia"/>
              </w:rPr>
              <w:t>不</w:t>
            </w:r>
            <w:proofErr w:type="gramEnd"/>
            <w:r w:rsidRPr="00642D1E">
              <w:rPr>
                <w:rFonts w:ascii="Times New Roman" w:eastAsia="標楷體" w:hAnsi="標楷體" w:hint="eastAsia"/>
              </w:rPr>
              <w:t>瞭解</w:t>
            </w:r>
            <w:r w:rsidRPr="000D53D1">
              <w:rPr>
                <w:rFonts w:ascii="Times New Roman" w:eastAsia="標楷體" w:hAnsi="標楷體" w:hint="eastAsia"/>
              </w:rPr>
              <w:t>高增益、高等電力</w:t>
            </w:r>
            <w:r>
              <w:rPr>
                <w:rFonts w:ascii="Times New Roman" w:eastAsia="標楷體" w:hAnsi="標楷體" w:hint="eastAsia"/>
              </w:rPr>
              <w:t>電子轉</w:t>
            </w:r>
            <w:r w:rsidRPr="002B5C80">
              <w:rPr>
                <w:rFonts w:ascii="Times New Roman" w:eastAsia="標楷體" w:hAnsi="標楷體" w:hint="eastAsia"/>
              </w:rPr>
              <w:t>換器</w:t>
            </w:r>
            <w:r w:rsidRPr="00623F4E">
              <w:rPr>
                <w:rFonts w:ascii="Times New Roman" w:eastAsia="標楷體" w:hAnsi="標楷體" w:hint="eastAsia"/>
              </w:rPr>
              <w:t>原理和應用</w:t>
            </w:r>
            <w:r w:rsidRPr="00642D1E">
              <w:rPr>
                <w:rFonts w:ascii="Times New Roman" w:eastAsia="標楷體" w:hAnsi="標楷體" w:cs="Times New Roman" w:hint="eastAsia"/>
                <w:color w:val="000000"/>
                <w:kern w:val="24"/>
              </w:rPr>
              <w:t>。</w:t>
            </w:r>
          </w:p>
        </w:tc>
        <w:tc>
          <w:tcPr>
            <w:tcW w:w="2864" w:type="dxa"/>
          </w:tcPr>
          <w:p w:rsidR="00DB3743" w:rsidRPr="00642D1E" w:rsidRDefault="00DB3743" w:rsidP="000D53D1">
            <w:pPr>
              <w:pStyle w:val="Web"/>
              <w:kinsoku w:val="0"/>
              <w:overflowPunct w:val="0"/>
              <w:spacing w:before="0" w:beforeAutospacing="0" w:after="0" w:afterAutospacing="0"/>
              <w:textAlignment w:val="baseline"/>
              <w:rPr>
                <w:rFonts w:ascii="Times New Roman" w:eastAsia="標楷體" w:hAnsi="Times New Roman" w:cs="Times New Roman"/>
              </w:rPr>
            </w:pPr>
            <w:r w:rsidRPr="00642D1E">
              <w:rPr>
                <w:rFonts w:ascii="Times New Roman" w:eastAsia="標楷體" w:hAnsi="標楷體" w:hint="eastAsia"/>
              </w:rPr>
              <w:t>瞭解</w:t>
            </w:r>
            <w:r w:rsidRPr="000D53D1">
              <w:rPr>
                <w:rFonts w:ascii="Times New Roman" w:eastAsia="標楷體" w:hAnsi="標楷體" w:hint="eastAsia"/>
              </w:rPr>
              <w:t>高增益、高等電力</w:t>
            </w:r>
            <w:r>
              <w:rPr>
                <w:rFonts w:ascii="Times New Roman" w:eastAsia="標楷體" w:hAnsi="標楷體" w:hint="eastAsia"/>
              </w:rPr>
              <w:t>電子轉</w:t>
            </w:r>
            <w:r w:rsidRPr="002B5C80">
              <w:rPr>
                <w:rFonts w:ascii="Times New Roman" w:eastAsia="標楷體" w:hAnsi="標楷體" w:hint="eastAsia"/>
              </w:rPr>
              <w:t>換器</w:t>
            </w:r>
            <w:r w:rsidRPr="00623F4E">
              <w:rPr>
                <w:rFonts w:ascii="Times New Roman" w:eastAsia="標楷體" w:hAnsi="標楷體" w:hint="eastAsia"/>
              </w:rPr>
              <w:t>原理和應用</w:t>
            </w:r>
            <w:r w:rsidRPr="00642D1E">
              <w:rPr>
                <w:rFonts w:ascii="Times New Roman" w:eastAsia="標楷體" w:hAnsi="標楷體" w:cs="Times New Roman" w:hint="eastAsia"/>
                <w:color w:val="000000"/>
                <w:kern w:val="24"/>
              </w:rPr>
              <w:t>。</w:t>
            </w:r>
          </w:p>
        </w:tc>
        <w:tc>
          <w:tcPr>
            <w:tcW w:w="2876" w:type="dxa"/>
          </w:tcPr>
          <w:p w:rsidR="00DB3743" w:rsidRPr="00642D1E" w:rsidRDefault="00DB3743" w:rsidP="000D53D1">
            <w:pPr>
              <w:pStyle w:val="Web"/>
              <w:kinsoku w:val="0"/>
              <w:overflowPunct w:val="0"/>
              <w:spacing w:before="0" w:beforeAutospacing="0" w:after="0" w:afterAutospacing="0"/>
              <w:textAlignment w:val="baseline"/>
              <w:rPr>
                <w:rFonts w:ascii="Times New Roman" w:eastAsia="標楷體" w:hAnsi="Times New Roman" w:cs="Times New Roman"/>
              </w:rPr>
            </w:pPr>
            <w:r w:rsidRPr="00642D1E">
              <w:rPr>
                <w:rFonts w:ascii="Times New Roman" w:eastAsia="標楷體" w:hAnsi="標楷體" w:hint="eastAsia"/>
              </w:rPr>
              <w:t>熟悉</w:t>
            </w:r>
            <w:r w:rsidRPr="000D53D1">
              <w:rPr>
                <w:rFonts w:ascii="Times New Roman" w:eastAsia="標楷體" w:hAnsi="標楷體" w:hint="eastAsia"/>
              </w:rPr>
              <w:t>高增益、高等電力</w:t>
            </w:r>
            <w:r>
              <w:rPr>
                <w:rFonts w:ascii="Times New Roman" w:eastAsia="標楷體" w:hAnsi="標楷體" w:hint="eastAsia"/>
              </w:rPr>
              <w:t>電子轉</w:t>
            </w:r>
            <w:r w:rsidRPr="002B5C80">
              <w:rPr>
                <w:rFonts w:ascii="Times New Roman" w:eastAsia="標楷體" w:hAnsi="標楷體" w:hint="eastAsia"/>
              </w:rPr>
              <w:t>換器</w:t>
            </w:r>
            <w:r w:rsidRPr="00623F4E">
              <w:rPr>
                <w:rFonts w:ascii="Times New Roman" w:eastAsia="標楷體" w:hAnsi="標楷體" w:hint="eastAsia"/>
              </w:rPr>
              <w:t>原理和應用</w:t>
            </w:r>
            <w:r w:rsidRPr="00642D1E">
              <w:rPr>
                <w:rFonts w:ascii="Times New Roman" w:eastAsia="標楷體" w:hAnsi="標楷體" w:cs="Times New Roman" w:hint="eastAsia"/>
                <w:color w:val="000000"/>
                <w:kern w:val="24"/>
              </w:rPr>
              <w:t>。</w:t>
            </w:r>
          </w:p>
        </w:tc>
      </w:tr>
      <w:tr w:rsidR="00DB3743" w:rsidRPr="00AC7808" w:rsidTr="00C75611">
        <w:trPr>
          <w:trHeight w:val="511"/>
        </w:trPr>
        <w:tc>
          <w:tcPr>
            <w:tcW w:w="1668" w:type="dxa"/>
            <w:vMerge/>
            <w:vAlign w:val="center"/>
          </w:tcPr>
          <w:p w:rsidR="00DB3743" w:rsidRPr="00642D1E" w:rsidRDefault="00DB3743" w:rsidP="00206FBB">
            <w:pPr>
              <w:jc w:val="both"/>
              <w:rPr>
                <w:rFonts w:ascii="Times New Roman" w:eastAsia="標楷體" w:hAnsi="標楷體"/>
              </w:rPr>
            </w:pPr>
          </w:p>
        </w:tc>
        <w:tc>
          <w:tcPr>
            <w:tcW w:w="2864" w:type="dxa"/>
            <w:vAlign w:val="center"/>
          </w:tcPr>
          <w:p w:rsidR="00DB3743" w:rsidRDefault="00DB3743">
            <w:pPr>
              <w:jc w:val="center"/>
              <w:rPr>
                <w:rFonts w:ascii="新細明體" w:cs="新細明體"/>
                <w:szCs w:val="24"/>
              </w:rPr>
            </w:pPr>
            <w:r>
              <w:t>0%</w:t>
            </w:r>
          </w:p>
        </w:tc>
        <w:tc>
          <w:tcPr>
            <w:tcW w:w="2864" w:type="dxa"/>
            <w:vAlign w:val="center"/>
          </w:tcPr>
          <w:p w:rsidR="00DB3743" w:rsidRDefault="00DB3743">
            <w:pPr>
              <w:jc w:val="center"/>
              <w:rPr>
                <w:rFonts w:ascii="新細明體" w:cs="新細明體"/>
                <w:szCs w:val="24"/>
              </w:rPr>
            </w:pPr>
            <w:r>
              <w:t>33%</w:t>
            </w:r>
          </w:p>
        </w:tc>
        <w:tc>
          <w:tcPr>
            <w:tcW w:w="2876" w:type="dxa"/>
            <w:vAlign w:val="center"/>
          </w:tcPr>
          <w:p w:rsidR="00DB3743" w:rsidRDefault="00DB3743">
            <w:pPr>
              <w:jc w:val="center"/>
              <w:rPr>
                <w:rFonts w:ascii="新細明體" w:cs="新細明體"/>
                <w:szCs w:val="24"/>
              </w:rPr>
            </w:pPr>
            <w:r>
              <w:t>67%</w:t>
            </w:r>
          </w:p>
        </w:tc>
      </w:tr>
      <w:tr w:rsidR="00DB3743" w:rsidRPr="00AC7808" w:rsidTr="00C75611">
        <w:trPr>
          <w:trHeight w:val="1116"/>
        </w:trPr>
        <w:tc>
          <w:tcPr>
            <w:tcW w:w="1668" w:type="dxa"/>
            <w:vMerge w:val="restart"/>
            <w:vAlign w:val="center"/>
          </w:tcPr>
          <w:p w:rsidR="00DB3743" w:rsidRPr="00642D1E" w:rsidRDefault="00DB3743" w:rsidP="00206FBB">
            <w:pPr>
              <w:jc w:val="both"/>
              <w:rPr>
                <w:rFonts w:ascii="Times New Roman" w:eastAsia="標楷體" w:hAnsi="Times New Roman"/>
              </w:rPr>
            </w:pPr>
            <w:r>
              <w:rPr>
                <w:rFonts w:ascii="Times New Roman" w:eastAsia="標楷體" w:hAnsi="標楷體"/>
              </w:rPr>
              <w:t>(4)</w:t>
            </w:r>
            <w:r w:rsidRPr="00642D1E">
              <w:rPr>
                <w:rFonts w:ascii="Times New Roman" w:eastAsia="標楷體" w:hAnsi="標楷體" w:hint="eastAsia"/>
              </w:rPr>
              <w:t>瞭解</w:t>
            </w:r>
            <w:proofErr w:type="gramStart"/>
            <w:r w:rsidRPr="000D53D1">
              <w:rPr>
                <w:rFonts w:eastAsia="標楷體" w:hAnsi="標楷體" w:hint="eastAsia"/>
                <w:bCs/>
                <w:snapToGrid w:val="0"/>
                <w:kern w:val="0"/>
              </w:rPr>
              <w:t>電力</w:t>
            </w:r>
            <w:r w:rsidRPr="000D53D1">
              <w:rPr>
                <w:rFonts w:ascii="Times New Roman" w:eastAsia="標楷體" w:hAnsi="標楷體" w:hint="eastAsia"/>
              </w:rPr>
              <w:t>電力</w:t>
            </w:r>
            <w:proofErr w:type="gramEnd"/>
            <w:r>
              <w:rPr>
                <w:rFonts w:ascii="Times New Roman" w:eastAsia="標楷體" w:hAnsi="標楷體" w:hint="eastAsia"/>
              </w:rPr>
              <w:t>電子轉</w:t>
            </w:r>
            <w:r w:rsidRPr="002B5C80">
              <w:rPr>
                <w:rFonts w:ascii="Times New Roman" w:eastAsia="標楷體" w:hAnsi="標楷體" w:hint="eastAsia"/>
              </w:rPr>
              <w:t>換器</w:t>
            </w:r>
            <w:r>
              <w:rPr>
                <w:rFonts w:ascii="Times New Roman" w:eastAsia="標楷體" w:hAnsi="標楷體" w:hint="eastAsia"/>
              </w:rPr>
              <w:t>之穩</w:t>
            </w:r>
            <w:r w:rsidRPr="000D53D1">
              <w:rPr>
                <w:rFonts w:ascii="Times New Roman" w:eastAsia="標楷體" w:hAnsi="標楷體" w:hint="eastAsia"/>
              </w:rPr>
              <w:t>壓控制器、模糊控制器設計和模擬</w:t>
            </w:r>
            <w:r w:rsidRPr="00391B6B">
              <w:rPr>
                <w:rFonts w:eastAsia="標楷體" w:hAnsi="標楷體" w:hint="eastAsia"/>
                <w:bCs/>
                <w:snapToGrid w:val="0"/>
                <w:kern w:val="0"/>
              </w:rPr>
              <w:t>。</w:t>
            </w:r>
          </w:p>
        </w:tc>
        <w:tc>
          <w:tcPr>
            <w:tcW w:w="2864" w:type="dxa"/>
          </w:tcPr>
          <w:p w:rsidR="00DB3743" w:rsidRPr="00642D1E" w:rsidRDefault="00DB3743" w:rsidP="000D53D1">
            <w:pPr>
              <w:rPr>
                <w:rFonts w:ascii="Times New Roman" w:eastAsia="標楷體" w:hAnsi="Times New Roman"/>
              </w:rPr>
            </w:pPr>
            <w:proofErr w:type="gramStart"/>
            <w:r w:rsidRPr="00000AA5">
              <w:rPr>
                <w:rFonts w:ascii="Times New Roman" w:eastAsia="標楷體" w:hAnsi="標楷體" w:hint="eastAsia"/>
              </w:rPr>
              <w:t>不</w:t>
            </w:r>
            <w:proofErr w:type="gramEnd"/>
            <w:r w:rsidRPr="00000AA5">
              <w:rPr>
                <w:rFonts w:ascii="Times New Roman" w:eastAsia="標楷體" w:hAnsi="標楷體" w:hint="eastAsia"/>
              </w:rPr>
              <w:t>瞭</w:t>
            </w:r>
            <w:r w:rsidRPr="00642D1E">
              <w:rPr>
                <w:rFonts w:ascii="Times New Roman" w:eastAsia="標楷體" w:hAnsi="標楷體" w:hint="eastAsia"/>
              </w:rPr>
              <w:t>解</w:t>
            </w:r>
            <w:proofErr w:type="gramStart"/>
            <w:r w:rsidRPr="000D53D1">
              <w:rPr>
                <w:rFonts w:eastAsia="標楷體" w:hAnsi="標楷體" w:hint="eastAsia"/>
                <w:bCs/>
                <w:snapToGrid w:val="0"/>
                <w:kern w:val="0"/>
              </w:rPr>
              <w:t>電力</w:t>
            </w:r>
            <w:r w:rsidRPr="000D53D1">
              <w:rPr>
                <w:rFonts w:ascii="Times New Roman" w:eastAsia="標楷體" w:hAnsi="標楷體" w:hint="eastAsia"/>
              </w:rPr>
              <w:t>電力</w:t>
            </w:r>
            <w:proofErr w:type="gramEnd"/>
            <w:r>
              <w:rPr>
                <w:rFonts w:ascii="Times New Roman" w:eastAsia="標楷體" w:hAnsi="標楷體" w:hint="eastAsia"/>
              </w:rPr>
              <w:t>電子轉</w:t>
            </w:r>
            <w:r w:rsidRPr="002B5C80">
              <w:rPr>
                <w:rFonts w:ascii="Times New Roman" w:eastAsia="標楷體" w:hAnsi="標楷體" w:hint="eastAsia"/>
              </w:rPr>
              <w:t>換器</w:t>
            </w:r>
            <w:r>
              <w:rPr>
                <w:rFonts w:ascii="Times New Roman" w:eastAsia="標楷體" w:hAnsi="標楷體" w:hint="eastAsia"/>
              </w:rPr>
              <w:t>之穩</w:t>
            </w:r>
            <w:r w:rsidRPr="000D53D1">
              <w:rPr>
                <w:rFonts w:ascii="Times New Roman" w:eastAsia="標楷體" w:hAnsi="標楷體" w:hint="eastAsia"/>
              </w:rPr>
              <w:t>壓控制器、模糊控制器設計和模擬</w:t>
            </w:r>
            <w:r w:rsidRPr="00642D1E">
              <w:rPr>
                <w:rFonts w:ascii="Times New Roman" w:eastAsia="標楷體" w:hAnsi="標楷體" w:hint="eastAsia"/>
              </w:rPr>
              <w:t>。</w:t>
            </w:r>
          </w:p>
        </w:tc>
        <w:tc>
          <w:tcPr>
            <w:tcW w:w="2864" w:type="dxa"/>
          </w:tcPr>
          <w:p w:rsidR="00DB3743" w:rsidRPr="00642D1E" w:rsidRDefault="00DB3743" w:rsidP="000D53D1">
            <w:pPr>
              <w:rPr>
                <w:rFonts w:ascii="Times New Roman" w:eastAsia="標楷體" w:hAnsi="Times New Roman"/>
              </w:rPr>
            </w:pPr>
            <w:r w:rsidRPr="00000AA5">
              <w:rPr>
                <w:rFonts w:ascii="Times New Roman" w:eastAsia="標楷體" w:hAnsi="標楷體" w:hint="eastAsia"/>
              </w:rPr>
              <w:t>瞭</w:t>
            </w:r>
            <w:r w:rsidRPr="00642D1E">
              <w:rPr>
                <w:rFonts w:ascii="Times New Roman" w:eastAsia="標楷體" w:hAnsi="標楷體" w:hint="eastAsia"/>
              </w:rPr>
              <w:t>解</w:t>
            </w:r>
            <w:proofErr w:type="gramStart"/>
            <w:r w:rsidRPr="000D53D1">
              <w:rPr>
                <w:rFonts w:eastAsia="標楷體" w:hAnsi="標楷體" w:hint="eastAsia"/>
                <w:bCs/>
                <w:snapToGrid w:val="0"/>
                <w:kern w:val="0"/>
              </w:rPr>
              <w:t>電力</w:t>
            </w:r>
            <w:r w:rsidRPr="000D53D1">
              <w:rPr>
                <w:rFonts w:ascii="Times New Roman" w:eastAsia="標楷體" w:hAnsi="標楷體" w:hint="eastAsia"/>
              </w:rPr>
              <w:t>電力</w:t>
            </w:r>
            <w:proofErr w:type="gramEnd"/>
            <w:r>
              <w:rPr>
                <w:rFonts w:ascii="Times New Roman" w:eastAsia="標楷體" w:hAnsi="標楷體" w:hint="eastAsia"/>
              </w:rPr>
              <w:t>電子轉</w:t>
            </w:r>
            <w:r w:rsidRPr="002B5C80">
              <w:rPr>
                <w:rFonts w:ascii="Times New Roman" w:eastAsia="標楷體" w:hAnsi="標楷體" w:hint="eastAsia"/>
              </w:rPr>
              <w:t>換器</w:t>
            </w:r>
            <w:r>
              <w:rPr>
                <w:rFonts w:ascii="Times New Roman" w:eastAsia="標楷體" w:hAnsi="標楷體" w:hint="eastAsia"/>
              </w:rPr>
              <w:t>之穩</w:t>
            </w:r>
            <w:r w:rsidRPr="000D53D1">
              <w:rPr>
                <w:rFonts w:ascii="Times New Roman" w:eastAsia="標楷體" w:hAnsi="標楷體" w:hint="eastAsia"/>
              </w:rPr>
              <w:t>壓控制器、模糊控制器設計和模擬</w:t>
            </w:r>
            <w:r w:rsidRPr="00642D1E">
              <w:rPr>
                <w:rFonts w:ascii="Times New Roman" w:eastAsia="標楷體" w:hAnsi="標楷體" w:hint="eastAsia"/>
              </w:rPr>
              <w:t>。</w:t>
            </w:r>
          </w:p>
        </w:tc>
        <w:tc>
          <w:tcPr>
            <w:tcW w:w="2876" w:type="dxa"/>
          </w:tcPr>
          <w:p w:rsidR="00DB3743" w:rsidRPr="00642D1E" w:rsidRDefault="00DB3743" w:rsidP="000D53D1">
            <w:pPr>
              <w:rPr>
                <w:rFonts w:ascii="Times New Roman" w:eastAsia="標楷體" w:hAnsi="Times New Roman"/>
              </w:rPr>
            </w:pPr>
            <w:r w:rsidRPr="00642D1E">
              <w:rPr>
                <w:rFonts w:ascii="Times New Roman" w:eastAsia="標楷體" w:hAnsi="標楷體" w:hint="eastAsia"/>
              </w:rPr>
              <w:t>熟悉</w:t>
            </w:r>
            <w:proofErr w:type="gramStart"/>
            <w:r w:rsidRPr="000D53D1">
              <w:rPr>
                <w:rFonts w:eastAsia="標楷體" w:hAnsi="標楷體" w:hint="eastAsia"/>
                <w:bCs/>
                <w:snapToGrid w:val="0"/>
                <w:kern w:val="0"/>
              </w:rPr>
              <w:t>電力</w:t>
            </w:r>
            <w:r w:rsidRPr="000D53D1">
              <w:rPr>
                <w:rFonts w:ascii="Times New Roman" w:eastAsia="標楷體" w:hAnsi="標楷體" w:hint="eastAsia"/>
              </w:rPr>
              <w:t>電力</w:t>
            </w:r>
            <w:proofErr w:type="gramEnd"/>
            <w:r>
              <w:rPr>
                <w:rFonts w:ascii="Times New Roman" w:eastAsia="標楷體" w:hAnsi="標楷體" w:hint="eastAsia"/>
              </w:rPr>
              <w:t>電子轉</w:t>
            </w:r>
            <w:r w:rsidRPr="002B5C80">
              <w:rPr>
                <w:rFonts w:ascii="Times New Roman" w:eastAsia="標楷體" w:hAnsi="標楷體" w:hint="eastAsia"/>
              </w:rPr>
              <w:t>換器</w:t>
            </w:r>
            <w:r>
              <w:rPr>
                <w:rFonts w:ascii="Times New Roman" w:eastAsia="標楷體" w:hAnsi="標楷體" w:hint="eastAsia"/>
              </w:rPr>
              <w:t>之穩</w:t>
            </w:r>
            <w:r w:rsidRPr="000D53D1">
              <w:rPr>
                <w:rFonts w:ascii="Times New Roman" w:eastAsia="標楷體" w:hAnsi="標楷體" w:hint="eastAsia"/>
              </w:rPr>
              <w:t>壓控制器、模糊控制器設計和模擬</w:t>
            </w:r>
            <w:r w:rsidRPr="00642D1E">
              <w:rPr>
                <w:rFonts w:ascii="Times New Roman" w:eastAsia="標楷體" w:hAnsi="標楷體" w:hint="eastAsia"/>
              </w:rPr>
              <w:t>。</w:t>
            </w:r>
          </w:p>
        </w:tc>
      </w:tr>
      <w:tr w:rsidR="00DB3743" w:rsidRPr="00AC7808" w:rsidTr="00C75611">
        <w:trPr>
          <w:trHeight w:val="513"/>
        </w:trPr>
        <w:tc>
          <w:tcPr>
            <w:tcW w:w="1668" w:type="dxa"/>
            <w:vMerge/>
            <w:vAlign w:val="center"/>
          </w:tcPr>
          <w:p w:rsidR="00DB3743" w:rsidRPr="00642D1E" w:rsidRDefault="00DB3743" w:rsidP="00206FBB">
            <w:pPr>
              <w:jc w:val="both"/>
              <w:rPr>
                <w:rFonts w:ascii="Times New Roman" w:eastAsia="標楷體" w:hAnsi="標楷體"/>
              </w:rPr>
            </w:pPr>
          </w:p>
        </w:tc>
        <w:tc>
          <w:tcPr>
            <w:tcW w:w="2864" w:type="dxa"/>
            <w:vAlign w:val="center"/>
          </w:tcPr>
          <w:p w:rsidR="00DB3743" w:rsidRDefault="00DB3743">
            <w:pPr>
              <w:jc w:val="center"/>
              <w:rPr>
                <w:rFonts w:ascii="新細明體" w:cs="新細明體"/>
                <w:szCs w:val="24"/>
              </w:rPr>
            </w:pPr>
            <w:r>
              <w:t>0%</w:t>
            </w:r>
          </w:p>
        </w:tc>
        <w:tc>
          <w:tcPr>
            <w:tcW w:w="2864" w:type="dxa"/>
            <w:vAlign w:val="center"/>
          </w:tcPr>
          <w:p w:rsidR="00DB3743" w:rsidRDefault="00DB3743">
            <w:pPr>
              <w:jc w:val="center"/>
              <w:rPr>
                <w:rFonts w:ascii="新細明體" w:cs="新細明體"/>
                <w:szCs w:val="24"/>
              </w:rPr>
            </w:pPr>
            <w:r>
              <w:t>100%</w:t>
            </w:r>
          </w:p>
        </w:tc>
        <w:tc>
          <w:tcPr>
            <w:tcW w:w="2876" w:type="dxa"/>
            <w:vAlign w:val="center"/>
          </w:tcPr>
          <w:p w:rsidR="00DB3743" w:rsidRDefault="00DB3743">
            <w:pPr>
              <w:jc w:val="center"/>
              <w:rPr>
                <w:rFonts w:ascii="新細明體" w:cs="新細明體"/>
                <w:szCs w:val="24"/>
              </w:rPr>
            </w:pPr>
            <w:r>
              <w:t>0%</w:t>
            </w:r>
          </w:p>
        </w:tc>
      </w:tr>
      <w:tr w:rsidR="00DB3743" w:rsidRPr="00AC7808" w:rsidTr="00C75611">
        <w:trPr>
          <w:trHeight w:val="1116"/>
        </w:trPr>
        <w:tc>
          <w:tcPr>
            <w:tcW w:w="1668" w:type="dxa"/>
            <w:vMerge w:val="restart"/>
            <w:vAlign w:val="center"/>
          </w:tcPr>
          <w:p w:rsidR="00DB3743" w:rsidRPr="00642D1E" w:rsidRDefault="00DB3743" w:rsidP="00206FBB">
            <w:pPr>
              <w:jc w:val="both"/>
              <w:rPr>
                <w:rFonts w:ascii="Times New Roman" w:eastAsia="標楷體" w:hAnsi="標楷體"/>
              </w:rPr>
            </w:pPr>
            <w:r>
              <w:rPr>
                <w:rFonts w:ascii="Times New Roman" w:eastAsia="標楷體" w:hAnsi="標楷體"/>
              </w:rPr>
              <w:t>(5)</w:t>
            </w:r>
            <w:r w:rsidRPr="00642D1E">
              <w:rPr>
                <w:rFonts w:ascii="Times New Roman" w:eastAsia="標楷體" w:hAnsi="標楷體" w:hint="eastAsia"/>
              </w:rPr>
              <w:t>瞭解</w:t>
            </w:r>
            <w:r w:rsidRPr="000D53D1">
              <w:rPr>
                <w:rFonts w:ascii="Times New Roman" w:eastAsia="標楷體" w:hAnsi="標楷體" w:hint="eastAsia"/>
              </w:rPr>
              <w:t>共振和</w:t>
            </w:r>
            <w:proofErr w:type="gramStart"/>
            <w:r w:rsidRPr="000D53D1">
              <w:rPr>
                <w:rFonts w:ascii="Times New Roman" w:eastAsia="標楷體" w:hAnsi="標楷體" w:hint="eastAsia"/>
              </w:rPr>
              <w:t>準</w:t>
            </w:r>
            <w:proofErr w:type="gramEnd"/>
            <w:r w:rsidRPr="000D53D1">
              <w:rPr>
                <w:rFonts w:ascii="Times New Roman" w:eastAsia="標楷體" w:hAnsi="標楷體" w:hint="eastAsia"/>
              </w:rPr>
              <w:t>共振</w:t>
            </w:r>
            <w:proofErr w:type="gramStart"/>
            <w:r w:rsidRPr="000D53D1">
              <w:rPr>
                <w:rFonts w:eastAsia="標楷體" w:hAnsi="標楷體" w:hint="eastAsia"/>
                <w:bCs/>
                <w:snapToGrid w:val="0"/>
                <w:kern w:val="0"/>
              </w:rPr>
              <w:t>電力</w:t>
            </w:r>
            <w:r w:rsidRPr="000D53D1">
              <w:rPr>
                <w:rFonts w:ascii="Times New Roman" w:eastAsia="標楷體" w:hAnsi="標楷體" w:hint="eastAsia"/>
              </w:rPr>
              <w:t>電力</w:t>
            </w:r>
            <w:proofErr w:type="gramEnd"/>
            <w:r>
              <w:rPr>
                <w:rFonts w:ascii="Times New Roman" w:eastAsia="標楷體" w:hAnsi="標楷體" w:hint="eastAsia"/>
              </w:rPr>
              <w:t>電子轉</w:t>
            </w:r>
            <w:r w:rsidRPr="002B5C80">
              <w:rPr>
                <w:rFonts w:ascii="Times New Roman" w:eastAsia="標楷體" w:hAnsi="標楷體" w:hint="eastAsia"/>
              </w:rPr>
              <w:t>換器</w:t>
            </w:r>
            <w:r w:rsidRPr="000D53D1">
              <w:rPr>
                <w:rFonts w:ascii="Times New Roman" w:eastAsia="標楷體" w:hAnsi="標楷體" w:hint="eastAsia"/>
              </w:rPr>
              <w:t>原理和</w:t>
            </w:r>
            <w:r>
              <w:rPr>
                <w:rFonts w:ascii="Times New Roman" w:eastAsia="標楷體" w:hAnsi="標楷體" w:hint="eastAsia"/>
              </w:rPr>
              <w:t>柔</w:t>
            </w:r>
            <w:r w:rsidRPr="000D53D1">
              <w:rPr>
                <w:rFonts w:ascii="Times New Roman" w:eastAsia="標楷體" w:hAnsi="標楷體" w:hint="eastAsia"/>
              </w:rPr>
              <w:t>性切換的應用</w:t>
            </w:r>
            <w:r w:rsidRPr="00391B6B">
              <w:rPr>
                <w:rFonts w:eastAsia="標楷體" w:hAnsi="標楷體" w:hint="eastAsia"/>
                <w:bCs/>
                <w:snapToGrid w:val="0"/>
                <w:kern w:val="0"/>
              </w:rPr>
              <w:t>。</w:t>
            </w:r>
          </w:p>
        </w:tc>
        <w:tc>
          <w:tcPr>
            <w:tcW w:w="2864" w:type="dxa"/>
          </w:tcPr>
          <w:p w:rsidR="00DB3743" w:rsidRPr="00000AA5" w:rsidRDefault="00DB3743" w:rsidP="00A267A3">
            <w:pPr>
              <w:rPr>
                <w:rFonts w:ascii="Times New Roman" w:eastAsia="標楷體" w:hAnsi="標楷體"/>
              </w:rPr>
            </w:pPr>
            <w:proofErr w:type="gramStart"/>
            <w:r w:rsidRPr="00000AA5">
              <w:rPr>
                <w:rFonts w:ascii="Times New Roman" w:eastAsia="標楷體" w:hAnsi="標楷體" w:hint="eastAsia"/>
              </w:rPr>
              <w:t>不</w:t>
            </w:r>
            <w:proofErr w:type="gramEnd"/>
            <w:r w:rsidRPr="00642D1E">
              <w:rPr>
                <w:rFonts w:ascii="Times New Roman" w:eastAsia="標楷體" w:hAnsi="標楷體" w:hint="eastAsia"/>
              </w:rPr>
              <w:t>瞭解</w:t>
            </w:r>
            <w:r w:rsidRPr="000D53D1">
              <w:rPr>
                <w:rFonts w:ascii="Times New Roman" w:eastAsia="標楷體" w:hAnsi="標楷體" w:hint="eastAsia"/>
              </w:rPr>
              <w:t>共振和</w:t>
            </w:r>
            <w:proofErr w:type="gramStart"/>
            <w:r w:rsidRPr="000D53D1">
              <w:rPr>
                <w:rFonts w:ascii="Times New Roman" w:eastAsia="標楷體" w:hAnsi="標楷體" w:hint="eastAsia"/>
              </w:rPr>
              <w:t>準</w:t>
            </w:r>
            <w:proofErr w:type="gramEnd"/>
            <w:r w:rsidRPr="000D53D1">
              <w:rPr>
                <w:rFonts w:ascii="Times New Roman" w:eastAsia="標楷體" w:hAnsi="標楷體" w:hint="eastAsia"/>
              </w:rPr>
              <w:t>共振</w:t>
            </w:r>
            <w:proofErr w:type="gramStart"/>
            <w:r w:rsidRPr="000D53D1">
              <w:rPr>
                <w:rFonts w:eastAsia="標楷體" w:hAnsi="標楷體" w:hint="eastAsia"/>
                <w:bCs/>
                <w:snapToGrid w:val="0"/>
                <w:kern w:val="0"/>
              </w:rPr>
              <w:t>電力</w:t>
            </w:r>
            <w:r w:rsidRPr="000D53D1">
              <w:rPr>
                <w:rFonts w:ascii="Times New Roman" w:eastAsia="標楷體" w:hAnsi="標楷體" w:hint="eastAsia"/>
              </w:rPr>
              <w:t>電力</w:t>
            </w:r>
            <w:proofErr w:type="gramEnd"/>
            <w:r>
              <w:rPr>
                <w:rFonts w:ascii="Times New Roman" w:eastAsia="標楷體" w:hAnsi="標楷體" w:hint="eastAsia"/>
              </w:rPr>
              <w:t>電子轉</w:t>
            </w:r>
            <w:r w:rsidRPr="002B5C80">
              <w:rPr>
                <w:rFonts w:ascii="Times New Roman" w:eastAsia="標楷體" w:hAnsi="標楷體" w:hint="eastAsia"/>
              </w:rPr>
              <w:t>換器</w:t>
            </w:r>
            <w:r w:rsidRPr="000D53D1">
              <w:rPr>
                <w:rFonts w:ascii="Times New Roman" w:eastAsia="標楷體" w:hAnsi="標楷體" w:hint="eastAsia"/>
              </w:rPr>
              <w:t>原理和</w:t>
            </w:r>
            <w:r>
              <w:rPr>
                <w:rFonts w:ascii="Times New Roman" w:eastAsia="標楷體" w:hAnsi="標楷體" w:hint="eastAsia"/>
              </w:rPr>
              <w:t>柔</w:t>
            </w:r>
            <w:r w:rsidRPr="000D53D1">
              <w:rPr>
                <w:rFonts w:ascii="Times New Roman" w:eastAsia="標楷體" w:hAnsi="標楷體" w:hint="eastAsia"/>
              </w:rPr>
              <w:t>性切換的應用</w:t>
            </w:r>
            <w:r w:rsidRPr="00391B6B">
              <w:rPr>
                <w:rFonts w:eastAsia="標楷體" w:hAnsi="標楷體" w:hint="eastAsia"/>
                <w:bCs/>
                <w:snapToGrid w:val="0"/>
                <w:kern w:val="0"/>
              </w:rPr>
              <w:t>。</w:t>
            </w:r>
          </w:p>
        </w:tc>
        <w:tc>
          <w:tcPr>
            <w:tcW w:w="2864" w:type="dxa"/>
          </w:tcPr>
          <w:p w:rsidR="00DB3743" w:rsidRPr="00000AA5" w:rsidRDefault="00DB3743" w:rsidP="000D53D1">
            <w:pPr>
              <w:rPr>
                <w:rFonts w:ascii="Times New Roman" w:eastAsia="標楷體" w:hAnsi="標楷體"/>
              </w:rPr>
            </w:pPr>
            <w:proofErr w:type="gramStart"/>
            <w:r w:rsidRPr="00642D1E">
              <w:rPr>
                <w:rFonts w:ascii="Times New Roman" w:eastAsia="標楷體" w:hAnsi="標楷體" w:hint="eastAsia"/>
              </w:rPr>
              <w:t>瞭解瞭解</w:t>
            </w:r>
            <w:proofErr w:type="gramEnd"/>
            <w:r w:rsidRPr="000D53D1">
              <w:rPr>
                <w:rFonts w:ascii="Times New Roman" w:eastAsia="標楷體" w:hAnsi="標楷體" w:hint="eastAsia"/>
              </w:rPr>
              <w:t>共振和</w:t>
            </w:r>
            <w:proofErr w:type="gramStart"/>
            <w:r w:rsidRPr="000D53D1">
              <w:rPr>
                <w:rFonts w:ascii="Times New Roman" w:eastAsia="標楷體" w:hAnsi="標楷體" w:hint="eastAsia"/>
              </w:rPr>
              <w:t>準</w:t>
            </w:r>
            <w:proofErr w:type="gramEnd"/>
            <w:r w:rsidRPr="000D53D1">
              <w:rPr>
                <w:rFonts w:ascii="Times New Roman" w:eastAsia="標楷體" w:hAnsi="標楷體" w:hint="eastAsia"/>
              </w:rPr>
              <w:t>共振</w:t>
            </w:r>
            <w:proofErr w:type="gramStart"/>
            <w:r w:rsidRPr="000D53D1">
              <w:rPr>
                <w:rFonts w:eastAsia="標楷體" w:hAnsi="標楷體" w:hint="eastAsia"/>
                <w:bCs/>
                <w:snapToGrid w:val="0"/>
                <w:kern w:val="0"/>
              </w:rPr>
              <w:t>電力</w:t>
            </w:r>
            <w:r w:rsidRPr="000D53D1">
              <w:rPr>
                <w:rFonts w:ascii="Times New Roman" w:eastAsia="標楷體" w:hAnsi="標楷體" w:hint="eastAsia"/>
              </w:rPr>
              <w:t>電力</w:t>
            </w:r>
            <w:proofErr w:type="gramEnd"/>
            <w:r>
              <w:rPr>
                <w:rFonts w:ascii="Times New Roman" w:eastAsia="標楷體" w:hAnsi="標楷體" w:hint="eastAsia"/>
              </w:rPr>
              <w:t>電子轉</w:t>
            </w:r>
            <w:r w:rsidRPr="002B5C80">
              <w:rPr>
                <w:rFonts w:ascii="Times New Roman" w:eastAsia="標楷體" w:hAnsi="標楷體" w:hint="eastAsia"/>
              </w:rPr>
              <w:t>換器</w:t>
            </w:r>
            <w:r w:rsidRPr="000D53D1">
              <w:rPr>
                <w:rFonts w:ascii="Times New Roman" w:eastAsia="標楷體" w:hAnsi="標楷體" w:hint="eastAsia"/>
              </w:rPr>
              <w:t>原理和</w:t>
            </w:r>
            <w:r>
              <w:rPr>
                <w:rFonts w:ascii="Times New Roman" w:eastAsia="標楷體" w:hAnsi="標楷體" w:hint="eastAsia"/>
              </w:rPr>
              <w:t>柔</w:t>
            </w:r>
            <w:r w:rsidRPr="000D53D1">
              <w:rPr>
                <w:rFonts w:ascii="Times New Roman" w:eastAsia="標楷體" w:hAnsi="標楷體" w:hint="eastAsia"/>
              </w:rPr>
              <w:t>性切換的應用</w:t>
            </w:r>
            <w:r w:rsidRPr="00391B6B">
              <w:rPr>
                <w:rFonts w:eastAsia="標楷體" w:hAnsi="標楷體" w:hint="eastAsia"/>
                <w:bCs/>
                <w:snapToGrid w:val="0"/>
                <w:kern w:val="0"/>
              </w:rPr>
              <w:t>。</w:t>
            </w:r>
          </w:p>
        </w:tc>
        <w:tc>
          <w:tcPr>
            <w:tcW w:w="2876" w:type="dxa"/>
          </w:tcPr>
          <w:p w:rsidR="00DB3743" w:rsidRPr="00642D1E" w:rsidRDefault="00DB3743" w:rsidP="000D53D1">
            <w:pPr>
              <w:rPr>
                <w:rFonts w:ascii="Times New Roman" w:eastAsia="標楷體" w:hAnsi="標楷體"/>
              </w:rPr>
            </w:pPr>
            <w:r w:rsidRPr="00642D1E">
              <w:rPr>
                <w:rFonts w:ascii="Times New Roman" w:eastAsia="標楷體" w:hAnsi="標楷體" w:hint="eastAsia"/>
              </w:rPr>
              <w:t>熟悉瞭解</w:t>
            </w:r>
            <w:r w:rsidRPr="000D53D1">
              <w:rPr>
                <w:rFonts w:ascii="Times New Roman" w:eastAsia="標楷體" w:hAnsi="標楷體" w:hint="eastAsia"/>
              </w:rPr>
              <w:t>共振和</w:t>
            </w:r>
            <w:proofErr w:type="gramStart"/>
            <w:r w:rsidRPr="000D53D1">
              <w:rPr>
                <w:rFonts w:ascii="Times New Roman" w:eastAsia="標楷體" w:hAnsi="標楷體" w:hint="eastAsia"/>
              </w:rPr>
              <w:t>準</w:t>
            </w:r>
            <w:proofErr w:type="gramEnd"/>
            <w:r w:rsidRPr="000D53D1">
              <w:rPr>
                <w:rFonts w:ascii="Times New Roman" w:eastAsia="標楷體" w:hAnsi="標楷體" w:hint="eastAsia"/>
              </w:rPr>
              <w:t>共振</w:t>
            </w:r>
            <w:proofErr w:type="gramStart"/>
            <w:r w:rsidRPr="000D53D1">
              <w:rPr>
                <w:rFonts w:eastAsia="標楷體" w:hAnsi="標楷體" w:hint="eastAsia"/>
                <w:bCs/>
                <w:snapToGrid w:val="0"/>
                <w:kern w:val="0"/>
              </w:rPr>
              <w:t>電力</w:t>
            </w:r>
            <w:r w:rsidRPr="000D53D1">
              <w:rPr>
                <w:rFonts w:ascii="Times New Roman" w:eastAsia="標楷體" w:hAnsi="標楷體" w:hint="eastAsia"/>
              </w:rPr>
              <w:t>電力</w:t>
            </w:r>
            <w:proofErr w:type="gramEnd"/>
            <w:r>
              <w:rPr>
                <w:rFonts w:ascii="Times New Roman" w:eastAsia="標楷體" w:hAnsi="標楷體" w:hint="eastAsia"/>
              </w:rPr>
              <w:t>電子轉</w:t>
            </w:r>
            <w:r w:rsidRPr="002B5C80">
              <w:rPr>
                <w:rFonts w:ascii="Times New Roman" w:eastAsia="標楷體" w:hAnsi="標楷體" w:hint="eastAsia"/>
              </w:rPr>
              <w:t>換器</w:t>
            </w:r>
            <w:r w:rsidRPr="000D53D1">
              <w:rPr>
                <w:rFonts w:ascii="Times New Roman" w:eastAsia="標楷體" w:hAnsi="標楷體" w:hint="eastAsia"/>
              </w:rPr>
              <w:t>原理和</w:t>
            </w:r>
            <w:r>
              <w:rPr>
                <w:rFonts w:ascii="Times New Roman" w:eastAsia="標楷體" w:hAnsi="標楷體" w:hint="eastAsia"/>
              </w:rPr>
              <w:t>柔</w:t>
            </w:r>
            <w:r w:rsidRPr="000D53D1">
              <w:rPr>
                <w:rFonts w:ascii="Times New Roman" w:eastAsia="標楷體" w:hAnsi="標楷體" w:hint="eastAsia"/>
              </w:rPr>
              <w:t>性切換的應用</w:t>
            </w:r>
            <w:r w:rsidRPr="00391B6B">
              <w:rPr>
                <w:rFonts w:eastAsia="標楷體" w:hAnsi="標楷體" w:hint="eastAsia"/>
                <w:bCs/>
                <w:snapToGrid w:val="0"/>
                <w:kern w:val="0"/>
              </w:rPr>
              <w:t>。</w:t>
            </w:r>
          </w:p>
        </w:tc>
      </w:tr>
      <w:tr w:rsidR="00DB3743" w:rsidRPr="00AC7808" w:rsidTr="00C75611">
        <w:trPr>
          <w:trHeight w:val="580"/>
        </w:trPr>
        <w:tc>
          <w:tcPr>
            <w:tcW w:w="1668" w:type="dxa"/>
            <w:vMerge/>
            <w:vAlign w:val="center"/>
          </w:tcPr>
          <w:p w:rsidR="00DB3743" w:rsidRPr="00642D1E" w:rsidRDefault="00DB3743" w:rsidP="00206FBB">
            <w:pPr>
              <w:jc w:val="both"/>
              <w:rPr>
                <w:rFonts w:ascii="Times New Roman" w:eastAsia="標楷體" w:hAnsi="標楷體"/>
              </w:rPr>
            </w:pPr>
          </w:p>
        </w:tc>
        <w:tc>
          <w:tcPr>
            <w:tcW w:w="2864" w:type="dxa"/>
            <w:vAlign w:val="center"/>
          </w:tcPr>
          <w:p w:rsidR="00DB3743" w:rsidRDefault="00DB3743">
            <w:pPr>
              <w:jc w:val="center"/>
              <w:rPr>
                <w:rFonts w:ascii="新細明體" w:cs="新細明體"/>
                <w:szCs w:val="24"/>
              </w:rPr>
            </w:pPr>
            <w:r>
              <w:t>0%</w:t>
            </w:r>
          </w:p>
        </w:tc>
        <w:tc>
          <w:tcPr>
            <w:tcW w:w="2864" w:type="dxa"/>
            <w:vAlign w:val="center"/>
          </w:tcPr>
          <w:p w:rsidR="00DB3743" w:rsidRDefault="00DB3743">
            <w:pPr>
              <w:jc w:val="center"/>
              <w:rPr>
                <w:rFonts w:ascii="新細明體" w:cs="新細明體"/>
                <w:szCs w:val="24"/>
              </w:rPr>
            </w:pPr>
            <w:r>
              <w:t>0%</w:t>
            </w:r>
          </w:p>
        </w:tc>
        <w:tc>
          <w:tcPr>
            <w:tcW w:w="2876" w:type="dxa"/>
            <w:vAlign w:val="center"/>
          </w:tcPr>
          <w:p w:rsidR="00DB3743" w:rsidRDefault="00DB3743">
            <w:pPr>
              <w:jc w:val="center"/>
              <w:rPr>
                <w:rFonts w:ascii="新細明體" w:cs="新細明體"/>
                <w:szCs w:val="24"/>
              </w:rPr>
            </w:pPr>
            <w:r>
              <w:t>100%</w:t>
            </w:r>
          </w:p>
        </w:tc>
      </w:tr>
      <w:tr w:rsidR="00DB3743" w:rsidRPr="00AC7808" w:rsidTr="00C75611">
        <w:trPr>
          <w:trHeight w:val="580"/>
        </w:trPr>
        <w:tc>
          <w:tcPr>
            <w:tcW w:w="1668" w:type="dxa"/>
            <w:vMerge w:val="restart"/>
            <w:vAlign w:val="center"/>
          </w:tcPr>
          <w:p w:rsidR="00DB3743" w:rsidRPr="00642D1E" w:rsidRDefault="00DB3743" w:rsidP="00286BBA">
            <w:pPr>
              <w:jc w:val="center"/>
              <w:rPr>
                <w:rFonts w:ascii="Times New Roman" w:eastAsia="標楷體" w:hAnsi="Times New Roman"/>
              </w:rPr>
            </w:pPr>
            <w:r w:rsidRPr="00642D1E">
              <w:rPr>
                <w:rFonts w:ascii="Times New Roman" w:eastAsia="標楷體" w:hAnsi="標楷體" w:hint="eastAsia"/>
              </w:rPr>
              <w:t>核心能力</w:t>
            </w:r>
          </w:p>
          <w:p w:rsidR="00DB3743" w:rsidRPr="00642D1E" w:rsidRDefault="00DB3743" w:rsidP="00286BBA">
            <w:pPr>
              <w:jc w:val="center"/>
              <w:rPr>
                <w:rFonts w:ascii="Times New Roman" w:eastAsia="標楷體" w:hAnsi="Times New Roman"/>
              </w:rPr>
            </w:pPr>
            <w:r w:rsidRPr="00642D1E">
              <w:rPr>
                <w:rFonts w:ascii="Times New Roman" w:eastAsia="標楷體" w:hAnsi="標楷體" w:hint="eastAsia"/>
              </w:rPr>
              <w:lastRenderedPageBreak/>
              <w:t>達成指標</w:t>
            </w:r>
          </w:p>
        </w:tc>
        <w:tc>
          <w:tcPr>
            <w:tcW w:w="8604" w:type="dxa"/>
            <w:gridSpan w:val="3"/>
            <w:vAlign w:val="center"/>
          </w:tcPr>
          <w:p w:rsidR="00DB3743" w:rsidRPr="00642D1E" w:rsidRDefault="00DB3743" w:rsidP="002A36EC">
            <w:pPr>
              <w:rPr>
                <w:rFonts w:ascii="Times New Roman" w:eastAsia="標楷體" w:hAnsi="Times New Roman"/>
              </w:rPr>
            </w:pPr>
            <w:r w:rsidRPr="00642D1E">
              <w:rPr>
                <w:rFonts w:ascii="Times New Roman" w:eastAsia="標楷體" w:hAnsi="標楷體" w:hint="eastAsia"/>
              </w:rPr>
              <w:lastRenderedPageBreak/>
              <w:t>核心能力</w:t>
            </w:r>
            <w:r w:rsidRPr="00642D1E">
              <w:rPr>
                <w:rFonts w:ascii="Times New Roman" w:eastAsia="標楷體" w:hAnsi="Times New Roman"/>
              </w:rPr>
              <w:t>2</w:t>
            </w:r>
            <w:r w:rsidRPr="00642D1E">
              <w:rPr>
                <w:rFonts w:ascii="Times New Roman" w:eastAsia="標楷體" w:hAnsi="標楷體" w:hint="eastAsia"/>
              </w:rPr>
              <w:t>：</w:t>
            </w:r>
            <w:r w:rsidRPr="00D10BE0">
              <w:rPr>
                <w:rFonts w:eastAsia="標楷體" w:hAnsi="標楷體" w:hint="eastAsia"/>
              </w:rPr>
              <w:t>獨立研究、分析、設計、模擬及驗證的能力。</w:t>
            </w:r>
          </w:p>
        </w:tc>
      </w:tr>
      <w:tr w:rsidR="00DB3743" w:rsidRPr="00AC7808" w:rsidTr="00C75611">
        <w:trPr>
          <w:trHeight w:val="642"/>
        </w:trPr>
        <w:tc>
          <w:tcPr>
            <w:tcW w:w="1668" w:type="dxa"/>
            <w:vMerge/>
            <w:vAlign w:val="center"/>
          </w:tcPr>
          <w:p w:rsidR="00DB3743" w:rsidRPr="00642D1E" w:rsidRDefault="00DB3743" w:rsidP="00286BBA">
            <w:pPr>
              <w:jc w:val="center"/>
              <w:rPr>
                <w:rFonts w:ascii="Times New Roman" w:eastAsia="標楷體" w:hAnsi="Times New Roman"/>
              </w:rPr>
            </w:pPr>
          </w:p>
        </w:tc>
        <w:tc>
          <w:tcPr>
            <w:tcW w:w="2864" w:type="dxa"/>
            <w:vAlign w:val="center"/>
          </w:tcPr>
          <w:p w:rsidR="00DB3743" w:rsidRPr="00642D1E" w:rsidRDefault="00DB3743" w:rsidP="00286BBA">
            <w:pPr>
              <w:jc w:val="center"/>
              <w:rPr>
                <w:rFonts w:ascii="Times New Roman" w:eastAsia="標楷體" w:hAnsi="Times New Roman"/>
              </w:rPr>
            </w:pPr>
            <w:r w:rsidRPr="00642D1E">
              <w:rPr>
                <w:rFonts w:ascii="Times New Roman" w:eastAsia="標楷體" w:hAnsi="Times New Roman"/>
              </w:rPr>
              <w:t>1=</w:t>
            </w:r>
            <w:r w:rsidRPr="00642D1E">
              <w:rPr>
                <w:rFonts w:ascii="Times New Roman" w:eastAsia="標楷體" w:hAnsi="標楷體" w:hint="eastAsia"/>
              </w:rPr>
              <w:t>須加強</w:t>
            </w:r>
          </w:p>
        </w:tc>
        <w:tc>
          <w:tcPr>
            <w:tcW w:w="2864" w:type="dxa"/>
            <w:vAlign w:val="center"/>
          </w:tcPr>
          <w:p w:rsidR="00DB3743" w:rsidRPr="00642D1E" w:rsidRDefault="00DB3743" w:rsidP="00286BBA">
            <w:pPr>
              <w:jc w:val="center"/>
              <w:rPr>
                <w:rFonts w:ascii="Times New Roman" w:eastAsia="標楷體" w:hAnsi="Times New Roman"/>
              </w:rPr>
            </w:pPr>
            <w:r w:rsidRPr="00642D1E">
              <w:rPr>
                <w:rFonts w:ascii="Times New Roman" w:eastAsia="標楷體" w:hAnsi="Times New Roman"/>
              </w:rPr>
              <w:t>2=</w:t>
            </w:r>
            <w:r w:rsidRPr="00642D1E">
              <w:rPr>
                <w:rFonts w:ascii="Times New Roman" w:eastAsia="標楷體" w:hAnsi="標楷體" w:hint="eastAsia"/>
              </w:rPr>
              <w:t>具備</w:t>
            </w:r>
          </w:p>
        </w:tc>
        <w:tc>
          <w:tcPr>
            <w:tcW w:w="2876" w:type="dxa"/>
            <w:vAlign w:val="center"/>
          </w:tcPr>
          <w:p w:rsidR="00DB3743" w:rsidRPr="00642D1E" w:rsidRDefault="00DB3743" w:rsidP="00286BBA">
            <w:pPr>
              <w:jc w:val="center"/>
              <w:rPr>
                <w:rFonts w:ascii="Times New Roman" w:eastAsia="標楷體" w:hAnsi="Times New Roman"/>
              </w:rPr>
            </w:pPr>
            <w:r w:rsidRPr="00642D1E">
              <w:rPr>
                <w:rFonts w:ascii="Times New Roman" w:eastAsia="標楷體" w:hAnsi="Times New Roman"/>
              </w:rPr>
              <w:t>3=</w:t>
            </w:r>
            <w:r w:rsidRPr="00642D1E">
              <w:rPr>
                <w:rFonts w:ascii="Times New Roman" w:eastAsia="標楷體" w:hAnsi="標楷體" w:hint="eastAsia"/>
              </w:rPr>
              <w:t>典範</w:t>
            </w:r>
          </w:p>
        </w:tc>
      </w:tr>
      <w:tr w:rsidR="00DB3743" w:rsidRPr="00AC7808" w:rsidTr="00C75611">
        <w:trPr>
          <w:trHeight w:val="711"/>
        </w:trPr>
        <w:tc>
          <w:tcPr>
            <w:tcW w:w="1668" w:type="dxa"/>
            <w:vMerge w:val="restart"/>
            <w:vAlign w:val="center"/>
          </w:tcPr>
          <w:p w:rsidR="00DB3743" w:rsidRPr="00642D1E" w:rsidRDefault="00DB3743" w:rsidP="00206FBB">
            <w:pPr>
              <w:jc w:val="both"/>
              <w:rPr>
                <w:rFonts w:ascii="Times New Roman" w:eastAsia="標楷體" w:hAnsi="Times New Roman"/>
              </w:rPr>
            </w:pPr>
            <w:r>
              <w:rPr>
                <w:rFonts w:ascii="Times New Roman" w:eastAsia="標楷體" w:hAnsi="標楷體"/>
              </w:rPr>
              <w:lastRenderedPageBreak/>
              <w:t>(1)</w:t>
            </w:r>
            <w:r w:rsidRPr="00B110EE">
              <w:rPr>
                <w:rFonts w:ascii="Times New Roman" w:eastAsia="標楷體" w:hAnsi="Times New Roman" w:hint="eastAsia"/>
              </w:rPr>
              <w:t>執行電力電子轉換器</w:t>
            </w:r>
            <w:r w:rsidRPr="00D10BE0">
              <w:rPr>
                <w:rFonts w:eastAsia="標楷體" w:hAnsi="標楷體" w:hint="eastAsia"/>
              </w:rPr>
              <w:t>模擬</w:t>
            </w:r>
            <w:r w:rsidRPr="00A267A3">
              <w:rPr>
                <w:rFonts w:eastAsia="標楷體" w:hAnsi="標楷體" w:hint="eastAsia"/>
              </w:rPr>
              <w:t>和</w:t>
            </w:r>
            <w:r w:rsidRPr="00A267A3">
              <w:rPr>
                <w:rFonts w:ascii="Times New Roman" w:eastAsia="標楷體" w:hAnsi="Times New Roman" w:hint="eastAsia"/>
              </w:rPr>
              <w:t>騐證</w:t>
            </w:r>
          </w:p>
        </w:tc>
        <w:tc>
          <w:tcPr>
            <w:tcW w:w="2864" w:type="dxa"/>
          </w:tcPr>
          <w:p w:rsidR="00DB3743" w:rsidRPr="00642D1E" w:rsidRDefault="00DB3743" w:rsidP="0044304F">
            <w:pPr>
              <w:snapToGrid w:val="0"/>
              <w:spacing w:line="240" w:lineRule="atLeast"/>
              <w:jc w:val="both"/>
              <w:rPr>
                <w:rFonts w:ascii="Times New Roman" w:eastAsia="標楷體" w:hAnsi="Times New Roman"/>
                <w:szCs w:val="24"/>
              </w:rPr>
            </w:pPr>
            <w:proofErr w:type="gramStart"/>
            <w:r w:rsidRPr="00000AA5">
              <w:rPr>
                <w:rFonts w:ascii="Times New Roman" w:eastAsia="標楷體" w:hAnsi="標楷體" w:hint="eastAsia"/>
              </w:rPr>
              <w:t>不</w:t>
            </w:r>
            <w:proofErr w:type="gramEnd"/>
            <w:r w:rsidRPr="00642D1E">
              <w:rPr>
                <w:rFonts w:ascii="Times New Roman" w:eastAsia="標楷體" w:hAnsi="標楷體" w:hint="eastAsia"/>
              </w:rPr>
              <w:t>瞭解</w:t>
            </w:r>
            <w:r w:rsidRPr="00B110EE">
              <w:rPr>
                <w:rFonts w:ascii="Times New Roman" w:eastAsia="標楷體" w:hAnsi="Times New Roman" w:hint="eastAsia"/>
              </w:rPr>
              <w:t>電力電子轉換器</w:t>
            </w:r>
            <w:r w:rsidRPr="00D10BE0">
              <w:rPr>
                <w:rFonts w:eastAsia="標楷體" w:hAnsi="標楷體" w:hint="eastAsia"/>
              </w:rPr>
              <w:t>模擬</w:t>
            </w:r>
            <w:r w:rsidRPr="00A267A3">
              <w:rPr>
                <w:rFonts w:eastAsia="標楷體" w:hAnsi="標楷體" w:hint="eastAsia"/>
              </w:rPr>
              <w:t>和</w:t>
            </w:r>
            <w:r w:rsidRPr="00A267A3">
              <w:rPr>
                <w:rFonts w:ascii="Times New Roman" w:eastAsia="標楷體" w:hAnsi="Times New Roman" w:hint="eastAsia"/>
              </w:rPr>
              <w:t>騐證</w:t>
            </w:r>
            <w:r w:rsidRPr="00391B6B">
              <w:rPr>
                <w:rFonts w:eastAsia="標楷體" w:hAnsi="標楷體" w:hint="eastAsia"/>
                <w:bCs/>
                <w:snapToGrid w:val="0"/>
                <w:kern w:val="0"/>
              </w:rPr>
              <w:t>。</w:t>
            </w:r>
          </w:p>
        </w:tc>
        <w:tc>
          <w:tcPr>
            <w:tcW w:w="2864" w:type="dxa"/>
          </w:tcPr>
          <w:p w:rsidR="00DB3743" w:rsidRPr="00642D1E" w:rsidRDefault="00DB3743" w:rsidP="0044304F">
            <w:pPr>
              <w:snapToGrid w:val="0"/>
              <w:spacing w:line="240" w:lineRule="atLeast"/>
              <w:jc w:val="both"/>
              <w:rPr>
                <w:rFonts w:ascii="Times New Roman" w:eastAsia="標楷體" w:hAnsi="Times New Roman"/>
                <w:szCs w:val="24"/>
              </w:rPr>
            </w:pPr>
            <w:r w:rsidRPr="00642D1E">
              <w:rPr>
                <w:rFonts w:ascii="Times New Roman" w:eastAsia="標楷體" w:hAnsi="標楷體" w:hint="eastAsia"/>
              </w:rPr>
              <w:t>瞭解</w:t>
            </w:r>
            <w:r w:rsidRPr="00B110EE">
              <w:rPr>
                <w:rFonts w:ascii="Times New Roman" w:eastAsia="標楷體" w:hAnsi="Times New Roman" w:hint="eastAsia"/>
              </w:rPr>
              <w:t>電力電子轉換器</w:t>
            </w:r>
            <w:r w:rsidRPr="00D10BE0">
              <w:rPr>
                <w:rFonts w:eastAsia="標楷體" w:hAnsi="標楷體" w:hint="eastAsia"/>
              </w:rPr>
              <w:t>模擬</w:t>
            </w:r>
            <w:r w:rsidRPr="00A267A3">
              <w:rPr>
                <w:rFonts w:eastAsia="標楷體" w:hAnsi="標楷體" w:hint="eastAsia"/>
              </w:rPr>
              <w:t>和</w:t>
            </w:r>
            <w:r w:rsidRPr="00A267A3">
              <w:rPr>
                <w:rFonts w:ascii="Times New Roman" w:eastAsia="標楷體" w:hAnsi="Times New Roman" w:hint="eastAsia"/>
              </w:rPr>
              <w:t>騐證</w:t>
            </w:r>
            <w:r w:rsidRPr="00391B6B">
              <w:rPr>
                <w:rFonts w:eastAsia="標楷體" w:hAnsi="標楷體" w:hint="eastAsia"/>
                <w:bCs/>
                <w:snapToGrid w:val="0"/>
                <w:kern w:val="0"/>
              </w:rPr>
              <w:t>。</w:t>
            </w:r>
          </w:p>
        </w:tc>
        <w:tc>
          <w:tcPr>
            <w:tcW w:w="2876" w:type="dxa"/>
          </w:tcPr>
          <w:p w:rsidR="00DB3743" w:rsidRPr="00642D1E" w:rsidRDefault="00DB3743" w:rsidP="0044304F">
            <w:pPr>
              <w:snapToGrid w:val="0"/>
              <w:spacing w:line="240" w:lineRule="atLeast"/>
              <w:jc w:val="both"/>
              <w:rPr>
                <w:rFonts w:ascii="Times New Roman" w:eastAsia="標楷體" w:hAnsi="Times New Roman"/>
                <w:szCs w:val="24"/>
              </w:rPr>
            </w:pPr>
            <w:r w:rsidRPr="00642D1E">
              <w:rPr>
                <w:rFonts w:ascii="Times New Roman" w:eastAsia="標楷體" w:hAnsi="標楷體" w:hint="eastAsia"/>
              </w:rPr>
              <w:t>熟悉</w:t>
            </w:r>
            <w:r w:rsidRPr="00B110EE">
              <w:rPr>
                <w:rFonts w:ascii="Times New Roman" w:eastAsia="標楷體" w:hAnsi="Times New Roman" w:hint="eastAsia"/>
              </w:rPr>
              <w:t>電力電子轉換器</w:t>
            </w:r>
            <w:r w:rsidRPr="00D10BE0">
              <w:rPr>
                <w:rFonts w:eastAsia="標楷體" w:hAnsi="標楷體" w:hint="eastAsia"/>
              </w:rPr>
              <w:t>模擬</w:t>
            </w:r>
            <w:r w:rsidRPr="00A267A3">
              <w:rPr>
                <w:rFonts w:eastAsia="標楷體" w:hAnsi="標楷體" w:hint="eastAsia"/>
              </w:rPr>
              <w:t>和</w:t>
            </w:r>
            <w:r w:rsidRPr="00A267A3">
              <w:rPr>
                <w:rFonts w:ascii="Times New Roman" w:eastAsia="標楷體" w:hAnsi="Times New Roman" w:hint="eastAsia"/>
              </w:rPr>
              <w:t>騐證</w:t>
            </w:r>
            <w:r w:rsidRPr="00391B6B">
              <w:rPr>
                <w:rFonts w:eastAsia="標楷體" w:hAnsi="標楷體" w:hint="eastAsia"/>
                <w:bCs/>
                <w:snapToGrid w:val="0"/>
                <w:kern w:val="0"/>
              </w:rPr>
              <w:t>。</w:t>
            </w:r>
          </w:p>
        </w:tc>
      </w:tr>
      <w:tr w:rsidR="00DB3743" w:rsidRPr="00AC7808" w:rsidTr="0031762B">
        <w:trPr>
          <w:trHeight w:val="582"/>
        </w:trPr>
        <w:tc>
          <w:tcPr>
            <w:tcW w:w="1668" w:type="dxa"/>
            <w:vMerge/>
            <w:vAlign w:val="center"/>
          </w:tcPr>
          <w:p w:rsidR="00DB3743" w:rsidRPr="00B110EE" w:rsidRDefault="00DB3743" w:rsidP="00206FBB">
            <w:pPr>
              <w:jc w:val="both"/>
              <w:rPr>
                <w:rFonts w:ascii="Times New Roman" w:eastAsia="標楷體" w:hAnsi="Times New Roman"/>
              </w:rPr>
            </w:pPr>
          </w:p>
        </w:tc>
        <w:tc>
          <w:tcPr>
            <w:tcW w:w="2864" w:type="dxa"/>
            <w:vAlign w:val="center"/>
          </w:tcPr>
          <w:p w:rsidR="00DB3743" w:rsidRDefault="00DB3743">
            <w:pPr>
              <w:jc w:val="center"/>
              <w:rPr>
                <w:rFonts w:ascii="新細明體" w:cs="新細明體"/>
                <w:szCs w:val="24"/>
              </w:rPr>
            </w:pPr>
            <w:r>
              <w:t>0%</w:t>
            </w:r>
          </w:p>
        </w:tc>
        <w:tc>
          <w:tcPr>
            <w:tcW w:w="2864" w:type="dxa"/>
            <w:vAlign w:val="center"/>
          </w:tcPr>
          <w:p w:rsidR="00DB3743" w:rsidRDefault="00DB3743">
            <w:pPr>
              <w:jc w:val="center"/>
              <w:rPr>
                <w:rFonts w:ascii="新細明體" w:cs="新細明體"/>
                <w:szCs w:val="24"/>
              </w:rPr>
            </w:pPr>
            <w:r>
              <w:t>67%</w:t>
            </w:r>
          </w:p>
        </w:tc>
        <w:tc>
          <w:tcPr>
            <w:tcW w:w="2876" w:type="dxa"/>
            <w:vAlign w:val="center"/>
          </w:tcPr>
          <w:p w:rsidR="00DB3743" w:rsidRDefault="00DB3743">
            <w:pPr>
              <w:jc w:val="center"/>
              <w:rPr>
                <w:rFonts w:ascii="新細明體" w:cs="新細明體"/>
                <w:szCs w:val="24"/>
              </w:rPr>
            </w:pPr>
            <w:r>
              <w:t>33%</w:t>
            </w:r>
          </w:p>
        </w:tc>
      </w:tr>
      <w:tr w:rsidR="00DB3743" w:rsidRPr="00AC7808" w:rsidTr="00C75611">
        <w:trPr>
          <w:trHeight w:val="1021"/>
        </w:trPr>
        <w:tc>
          <w:tcPr>
            <w:tcW w:w="1668" w:type="dxa"/>
            <w:vMerge w:val="restart"/>
            <w:vAlign w:val="center"/>
          </w:tcPr>
          <w:p w:rsidR="00DB3743" w:rsidRPr="00642D1E" w:rsidRDefault="00DB3743" w:rsidP="00206FBB">
            <w:pPr>
              <w:jc w:val="both"/>
              <w:rPr>
                <w:rFonts w:ascii="Times New Roman" w:eastAsia="標楷體" w:hAnsi="Times New Roman"/>
                <w:szCs w:val="24"/>
              </w:rPr>
            </w:pPr>
            <w:r>
              <w:rPr>
                <w:rFonts w:ascii="Times New Roman" w:eastAsia="標楷體" w:hAnsi="標楷體"/>
              </w:rPr>
              <w:t>(2)</w:t>
            </w:r>
            <w:r w:rsidRPr="00B110EE">
              <w:rPr>
                <w:rFonts w:ascii="Times New Roman" w:eastAsia="標楷體" w:hAnsi="Times New Roman" w:hint="eastAsia"/>
              </w:rPr>
              <w:t>執行電力電子轉換器</w:t>
            </w:r>
            <w:r w:rsidRPr="00A267A3">
              <w:rPr>
                <w:rFonts w:ascii="Times New Roman" w:eastAsia="標楷體" w:hAnsi="Times New Roman" w:hint="eastAsia"/>
              </w:rPr>
              <w:t>之控制器</w:t>
            </w:r>
            <w:r w:rsidRPr="00D10BE0">
              <w:rPr>
                <w:rFonts w:eastAsia="標楷體" w:hAnsi="標楷體" w:hint="eastAsia"/>
              </w:rPr>
              <w:t>模擬</w:t>
            </w:r>
            <w:r w:rsidRPr="00A267A3">
              <w:rPr>
                <w:rFonts w:eastAsia="標楷體" w:hAnsi="標楷體" w:hint="eastAsia"/>
              </w:rPr>
              <w:t>和</w:t>
            </w:r>
            <w:r w:rsidRPr="00A267A3">
              <w:rPr>
                <w:rFonts w:ascii="Times New Roman" w:eastAsia="標楷體" w:hAnsi="Times New Roman" w:hint="eastAsia"/>
              </w:rPr>
              <w:t>騐證</w:t>
            </w:r>
          </w:p>
        </w:tc>
        <w:tc>
          <w:tcPr>
            <w:tcW w:w="2864" w:type="dxa"/>
          </w:tcPr>
          <w:p w:rsidR="00DB3743" w:rsidRPr="00642D1E" w:rsidRDefault="00DB3743" w:rsidP="0044304F">
            <w:pPr>
              <w:snapToGrid w:val="0"/>
              <w:spacing w:line="240" w:lineRule="atLeast"/>
              <w:jc w:val="both"/>
              <w:rPr>
                <w:rFonts w:ascii="Times New Roman" w:eastAsia="標楷體" w:hAnsi="Times New Roman"/>
                <w:szCs w:val="24"/>
              </w:rPr>
            </w:pPr>
            <w:proofErr w:type="gramStart"/>
            <w:r w:rsidRPr="00000AA5">
              <w:rPr>
                <w:rFonts w:ascii="Times New Roman" w:eastAsia="標楷體" w:hAnsi="標楷體" w:hint="eastAsia"/>
              </w:rPr>
              <w:t>不</w:t>
            </w:r>
            <w:proofErr w:type="gramEnd"/>
            <w:r w:rsidRPr="00642D1E">
              <w:rPr>
                <w:rFonts w:ascii="Times New Roman" w:eastAsia="標楷體" w:hAnsi="標楷體" w:hint="eastAsia"/>
              </w:rPr>
              <w:t>瞭解</w:t>
            </w:r>
            <w:r w:rsidRPr="00B110EE">
              <w:rPr>
                <w:rFonts w:ascii="Times New Roman" w:eastAsia="標楷體" w:hAnsi="Times New Roman" w:hint="eastAsia"/>
              </w:rPr>
              <w:t>電力電子轉換器</w:t>
            </w:r>
            <w:r w:rsidRPr="00A267A3">
              <w:rPr>
                <w:rFonts w:ascii="Times New Roman" w:eastAsia="標楷體" w:hAnsi="Times New Roman" w:hint="eastAsia"/>
              </w:rPr>
              <w:t>之控制器</w:t>
            </w:r>
            <w:r w:rsidRPr="00D10BE0">
              <w:rPr>
                <w:rFonts w:eastAsia="標楷體" w:hAnsi="標楷體" w:hint="eastAsia"/>
              </w:rPr>
              <w:t>模擬</w:t>
            </w:r>
            <w:r w:rsidRPr="00A267A3">
              <w:rPr>
                <w:rFonts w:eastAsia="標楷體" w:hAnsi="標楷體" w:hint="eastAsia"/>
              </w:rPr>
              <w:t>和</w:t>
            </w:r>
            <w:r w:rsidRPr="00A267A3">
              <w:rPr>
                <w:rFonts w:ascii="Times New Roman" w:eastAsia="標楷體" w:hAnsi="Times New Roman" w:hint="eastAsia"/>
              </w:rPr>
              <w:t>騐證</w:t>
            </w:r>
            <w:r w:rsidRPr="00391B6B">
              <w:rPr>
                <w:rFonts w:eastAsia="標楷體" w:hAnsi="標楷體" w:hint="eastAsia"/>
                <w:bCs/>
                <w:snapToGrid w:val="0"/>
                <w:kern w:val="0"/>
              </w:rPr>
              <w:t>。</w:t>
            </w:r>
          </w:p>
        </w:tc>
        <w:tc>
          <w:tcPr>
            <w:tcW w:w="2864" w:type="dxa"/>
          </w:tcPr>
          <w:p w:rsidR="00DB3743" w:rsidRPr="00642D1E" w:rsidRDefault="00DB3743" w:rsidP="0044304F">
            <w:pPr>
              <w:snapToGrid w:val="0"/>
              <w:spacing w:line="240" w:lineRule="atLeast"/>
              <w:jc w:val="both"/>
              <w:rPr>
                <w:rFonts w:ascii="Times New Roman" w:eastAsia="標楷體" w:hAnsi="Times New Roman"/>
                <w:szCs w:val="24"/>
              </w:rPr>
            </w:pPr>
            <w:r w:rsidRPr="00642D1E">
              <w:rPr>
                <w:rFonts w:ascii="Times New Roman" w:eastAsia="標楷體" w:hAnsi="標楷體" w:hint="eastAsia"/>
              </w:rPr>
              <w:t>瞭解</w:t>
            </w:r>
            <w:r w:rsidRPr="00B110EE">
              <w:rPr>
                <w:rFonts w:ascii="Times New Roman" w:eastAsia="標楷體" w:hAnsi="Times New Roman" w:hint="eastAsia"/>
              </w:rPr>
              <w:t>電力電子轉換器</w:t>
            </w:r>
            <w:r w:rsidRPr="00A267A3">
              <w:rPr>
                <w:rFonts w:ascii="Times New Roman" w:eastAsia="標楷體" w:hAnsi="Times New Roman" w:hint="eastAsia"/>
              </w:rPr>
              <w:t>之控制器</w:t>
            </w:r>
            <w:r w:rsidRPr="00D10BE0">
              <w:rPr>
                <w:rFonts w:eastAsia="標楷體" w:hAnsi="標楷體" w:hint="eastAsia"/>
              </w:rPr>
              <w:t>模擬</w:t>
            </w:r>
            <w:r w:rsidRPr="00A267A3">
              <w:rPr>
                <w:rFonts w:eastAsia="標楷體" w:hAnsi="標楷體" w:hint="eastAsia"/>
              </w:rPr>
              <w:t>和</w:t>
            </w:r>
            <w:r w:rsidRPr="00A267A3">
              <w:rPr>
                <w:rFonts w:ascii="Times New Roman" w:eastAsia="標楷體" w:hAnsi="Times New Roman" w:hint="eastAsia"/>
              </w:rPr>
              <w:t>騐證</w:t>
            </w:r>
            <w:r w:rsidRPr="00391B6B">
              <w:rPr>
                <w:rFonts w:eastAsia="標楷體" w:hAnsi="標楷體" w:hint="eastAsia"/>
                <w:bCs/>
                <w:snapToGrid w:val="0"/>
                <w:kern w:val="0"/>
              </w:rPr>
              <w:t>。</w:t>
            </w:r>
          </w:p>
        </w:tc>
        <w:tc>
          <w:tcPr>
            <w:tcW w:w="2876" w:type="dxa"/>
          </w:tcPr>
          <w:p w:rsidR="00DB3743" w:rsidRPr="00642D1E" w:rsidRDefault="00DB3743" w:rsidP="0044304F">
            <w:pPr>
              <w:snapToGrid w:val="0"/>
              <w:spacing w:line="240" w:lineRule="atLeast"/>
              <w:jc w:val="both"/>
              <w:rPr>
                <w:rFonts w:ascii="Times New Roman" w:eastAsia="標楷體" w:hAnsi="Times New Roman"/>
                <w:szCs w:val="24"/>
              </w:rPr>
            </w:pPr>
            <w:r w:rsidRPr="00642D1E">
              <w:rPr>
                <w:rFonts w:ascii="Times New Roman" w:eastAsia="標楷體" w:hAnsi="標楷體" w:hint="eastAsia"/>
              </w:rPr>
              <w:t>熟悉</w:t>
            </w:r>
            <w:r w:rsidRPr="00B110EE">
              <w:rPr>
                <w:rFonts w:ascii="Times New Roman" w:eastAsia="標楷體" w:hAnsi="Times New Roman" w:hint="eastAsia"/>
              </w:rPr>
              <w:t>電力電子轉換器</w:t>
            </w:r>
            <w:r w:rsidRPr="00A267A3">
              <w:rPr>
                <w:rFonts w:ascii="Times New Roman" w:eastAsia="標楷體" w:hAnsi="Times New Roman" w:hint="eastAsia"/>
              </w:rPr>
              <w:t>之控制器</w:t>
            </w:r>
            <w:r w:rsidRPr="00D10BE0">
              <w:rPr>
                <w:rFonts w:eastAsia="標楷體" w:hAnsi="標楷體" w:hint="eastAsia"/>
              </w:rPr>
              <w:t>模擬</w:t>
            </w:r>
            <w:r w:rsidRPr="00A267A3">
              <w:rPr>
                <w:rFonts w:eastAsia="標楷體" w:hAnsi="標楷體" w:hint="eastAsia"/>
              </w:rPr>
              <w:t>和</w:t>
            </w:r>
            <w:r w:rsidRPr="00A267A3">
              <w:rPr>
                <w:rFonts w:ascii="Times New Roman" w:eastAsia="標楷體" w:hAnsi="Times New Roman" w:hint="eastAsia"/>
              </w:rPr>
              <w:t>騐證</w:t>
            </w:r>
            <w:r w:rsidRPr="00391B6B">
              <w:rPr>
                <w:rFonts w:eastAsia="標楷體" w:hAnsi="標楷體" w:hint="eastAsia"/>
                <w:bCs/>
                <w:snapToGrid w:val="0"/>
                <w:kern w:val="0"/>
              </w:rPr>
              <w:t>。</w:t>
            </w:r>
          </w:p>
        </w:tc>
      </w:tr>
      <w:tr w:rsidR="00DB3743" w:rsidRPr="00CE7BFB" w:rsidTr="00C75611">
        <w:trPr>
          <w:trHeight w:val="580"/>
        </w:trPr>
        <w:tc>
          <w:tcPr>
            <w:tcW w:w="1668" w:type="dxa"/>
            <w:vMerge/>
            <w:vAlign w:val="center"/>
          </w:tcPr>
          <w:p w:rsidR="00DB3743" w:rsidRPr="00642D1E" w:rsidRDefault="00DB3743" w:rsidP="00206FBB">
            <w:pPr>
              <w:jc w:val="both"/>
              <w:rPr>
                <w:rFonts w:ascii="Times New Roman" w:eastAsia="標楷體" w:hAnsi="標楷體"/>
              </w:rPr>
            </w:pPr>
          </w:p>
        </w:tc>
        <w:tc>
          <w:tcPr>
            <w:tcW w:w="2864" w:type="dxa"/>
            <w:vAlign w:val="center"/>
          </w:tcPr>
          <w:p w:rsidR="00DB3743" w:rsidRDefault="00DB3743">
            <w:pPr>
              <w:jc w:val="center"/>
              <w:rPr>
                <w:rFonts w:ascii="新細明體" w:cs="新細明體"/>
                <w:szCs w:val="24"/>
              </w:rPr>
            </w:pPr>
            <w:r>
              <w:t>0%</w:t>
            </w:r>
          </w:p>
        </w:tc>
        <w:tc>
          <w:tcPr>
            <w:tcW w:w="2864" w:type="dxa"/>
            <w:vAlign w:val="center"/>
          </w:tcPr>
          <w:p w:rsidR="00DB3743" w:rsidRDefault="00DB3743">
            <w:pPr>
              <w:jc w:val="center"/>
              <w:rPr>
                <w:rFonts w:ascii="新細明體" w:cs="新細明體"/>
                <w:szCs w:val="24"/>
              </w:rPr>
            </w:pPr>
            <w:r>
              <w:t>67%</w:t>
            </w:r>
          </w:p>
        </w:tc>
        <w:tc>
          <w:tcPr>
            <w:tcW w:w="2876" w:type="dxa"/>
            <w:vAlign w:val="center"/>
          </w:tcPr>
          <w:p w:rsidR="00DB3743" w:rsidRDefault="00DB3743">
            <w:pPr>
              <w:jc w:val="center"/>
              <w:rPr>
                <w:rFonts w:ascii="新細明體" w:cs="新細明體"/>
                <w:szCs w:val="24"/>
              </w:rPr>
            </w:pPr>
            <w:r>
              <w:t>33%</w:t>
            </w:r>
          </w:p>
        </w:tc>
      </w:tr>
    </w:tbl>
    <w:p w:rsidR="00DB3743" w:rsidRDefault="00DB3743">
      <w:pPr>
        <w:rPr>
          <w:rFonts w:ascii="Times New Roman" w:hAnsi="Times New Roman"/>
        </w:rPr>
      </w:pPr>
    </w:p>
    <w:p w:rsidR="004F3BFB" w:rsidRDefault="004F3BFB" w:rsidP="00D42156">
      <w:pPr>
        <w:jc w:val="center"/>
        <w:rPr>
          <w:rFonts w:ascii="標楷體" w:eastAsia="標楷體" w:hAnsi="標楷體" w:hint="eastAsia"/>
          <w:color w:val="0000FF"/>
          <w:spacing w:val="-6"/>
          <w:sz w:val="28"/>
          <w:szCs w:val="28"/>
        </w:rPr>
      </w:pPr>
    </w:p>
    <w:p w:rsidR="004F3BFB" w:rsidRDefault="004F3BFB" w:rsidP="00D42156">
      <w:pPr>
        <w:jc w:val="center"/>
        <w:rPr>
          <w:rFonts w:ascii="標楷體" w:eastAsia="標楷體" w:hAnsi="標楷體" w:hint="eastAsia"/>
          <w:color w:val="0000FF"/>
          <w:spacing w:val="-6"/>
          <w:sz w:val="28"/>
          <w:szCs w:val="28"/>
        </w:rPr>
      </w:pPr>
    </w:p>
    <w:p w:rsidR="004F3BFB" w:rsidRDefault="004F3BFB" w:rsidP="00D42156">
      <w:pPr>
        <w:jc w:val="center"/>
        <w:rPr>
          <w:rFonts w:ascii="標楷體" w:eastAsia="標楷體" w:hAnsi="標楷體" w:hint="eastAsia"/>
          <w:color w:val="0000FF"/>
          <w:spacing w:val="-6"/>
          <w:sz w:val="28"/>
          <w:szCs w:val="28"/>
        </w:rPr>
      </w:pPr>
    </w:p>
    <w:p w:rsidR="004F3BFB" w:rsidRDefault="004F3BFB" w:rsidP="00D42156">
      <w:pPr>
        <w:jc w:val="center"/>
        <w:rPr>
          <w:rFonts w:ascii="標楷體" w:eastAsia="標楷體" w:hAnsi="標楷體" w:hint="eastAsia"/>
          <w:color w:val="0000FF"/>
          <w:spacing w:val="-6"/>
          <w:sz w:val="28"/>
          <w:szCs w:val="28"/>
        </w:rPr>
      </w:pPr>
    </w:p>
    <w:p w:rsidR="004F3BFB" w:rsidRDefault="004F3BFB" w:rsidP="00D42156">
      <w:pPr>
        <w:jc w:val="center"/>
        <w:rPr>
          <w:rFonts w:ascii="標楷體" w:eastAsia="標楷體" w:hAnsi="標楷體" w:hint="eastAsia"/>
          <w:color w:val="0000FF"/>
          <w:spacing w:val="-6"/>
          <w:sz w:val="28"/>
          <w:szCs w:val="28"/>
        </w:rPr>
      </w:pPr>
    </w:p>
    <w:p w:rsidR="004F3BFB" w:rsidRDefault="004F3BFB" w:rsidP="00D42156">
      <w:pPr>
        <w:jc w:val="center"/>
        <w:rPr>
          <w:rFonts w:ascii="標楷體" w:eastAsia="標楷體" w:hAnsi="標楷體" w:hint="eastAsia"/>
          <w:color w:val="0000FF"/>
          <w:spacing w:val="-6"/>
          <w:sz w:val="28"/>
          <w:szCs w:val="28"/>
        </w:rPr>
      </w:pPr>
    </w:p>
    <w:p w:rsidR="004F3BFB" w:rsidRDefault="004F3BFB" w:rsidP="00D42156">
      <w:pPr>
        <w:jc w:val="center"/>
        <w:rPr>
          <w:rFonts w:ascii="標楷體" w:eastAsia="標楷體" w:hAnsi="標楷體" w:hint="eastAsia"/>
          <w:color w:val="0000FF"/>
          <w:spacing w:val="-6"/>
          <w:sz w:val="28"/>
          <w:szCs w:val="28"/>
        </w:rPr>
      </w:pPr>
    </w:p>
    <w:p w:rsidR="004F3BFB" w:rsidRDefault="004F3BFB" w:rsidP="00D42156">
      <w:pPr>
        <w:jc w:val="center"/>
        <w:rPr>
          <w:rFonts w:ascii="標楷體" w:eastAsia="標楷體" w:hAnsi="標楷體" w:hint="eastAsia"/>
          <w:color w:val="0000FF"/>
          <w:spacing w:val="-6"/>
          <w:sz w:val="28"/>
          <w:szCs w:val="28"/>
        </w:rPr>
      </w:pPr>
    </w:p>
    <w:p w:rsidR="004F3BFB" w:rsidRDefault="004F3BFB" w:rsidP="00D42156">
      <w:pPr>
        <w:jc w:val="center"/>
        <w:rPr>
          <w:rFonts w:ascii="標楷體" w:eastAsia="標楷體" w:hAnsi="標楷體" w:hint="eastAsia"/>
          <w:color w:val="0000FF"/>
          <w:spacing w:val="-6"/>
          <w:sz w:val="28"/>
          <w:szCs w:val="28"/>
        </w:rPr>
      </w:pPr>
    </w:p>
    <w:p w:rsidR="004F3BFB" w:rsidRDefault="004F3BFB" w:rsidP="00D42156">
      <w:pPr>
        <w:jc w:val="center"/>
        <w:rPr>
          <w:rFonts w:ascii="標楷體" w:eastAsia="標楷體" w:hAnsi="標楷體" w:hint="eastAsia"/>
          <w:color w:val="0000FF"/>
          <w:spacing w:val="-6"/>
          <w:sz w:val="28"/>
          <w:szCs w:val="28"/>
        </w:rPr>
      </w:pPr>
    </w:p>
    <w:p w:rsidR="004F3BFB" w:rsidRDefault="004F3BFB" w:rsidP="00D42156">
      <w:pPr>
        <w:jc w:val="center"/>
        <w:rPr>
          <w:rFonts w:ascii="標楷體" w:eastAsia="標楷體" w:hAnsi="標楷體" w:hint="eastAsia"/>
          <w:color w:val="0000FF"/>
          <w:spacing w:val="-6"/>
          <w:sz w:val="28"/>
          <w:szCs w:val="28"/>
        </w:rPr>
      </w:pPr>
    </w:p>
    <w:p w:rsidR="004F3BFB" w:rsidRDefault="004F3BFB" w:rsidP="00D42156">
      <w:pPr>
        <w:jc w:val="center"/>
        <w:rPr>
          <w:rFonts w:ascii="標楷體" w:eastAsia="標楷體" w:hAnsi="標楷體" w:hint="eastAsia"/>
          <w:color w:val="0000FF"/>
          <w:spacing w:val="-6"/>
          <w:sz w:val="28"/>
          <w:szCs w:val="28"/>
        </w:rPr>
      </w:pPr>
    </w:p>
    <w:p w:rsidR="004F3BFB" w:rsidRDefault="004F3BFB" w:rsidP="00D42156">
      <w:pPr>
        <w:jc w:val="center"/>
        <w:rPr>
          <w:rFonts w:ascii="標楷體" w:eastAsia="標楷體" w:hAnsi="標楷體" w:hint="eastAsia"/>
          <w:color w:val="0000FF"/>
          <w:spacing w:val="-6"/>
          <w:sz w:val="28"/>
          <w:szCs w:val="28"/>
        </w:rPr>
      </w:pPr>
    </w:p>
    <w:p w:rsidR="004F3BFB" w:rsidRDefault="004F3BFB" w:rsidP="00D42156">
      <w:pPr>
        <w:jc w:val="center"/>
        <w:rPr>
          <w:rFonts w:ascii="標楷體" w:eastAsia="標楷體" w:hAnsi="標楷體" w:hint="eastAsia"/>
          <w:color w:val="0000FF"/>
          <w:spacing w:val="-6"/>
          <w:sz w:val="28"/>
          <w:szCs w:val="28"/>
        </w:rPr>
      </w:pPr>
    </w:p>
    <w:p w:rsidR="004F3BFB" w:rsidRDefault="004F3BFB" w:rsidP="00D42156">
      <w:pPr>
        <w:jc w:val="center"/>
        <w:rPr>
          <w:rFonts w:ascii="標楷體" w:eastAsia="標楷體" w:hAnsi="標楷體" w:hint="eastAsia"/>
          <w:color w:val="0000FF"/>
          <w:spacing w:val="-6"/>
          <w:sz w:val="28"/>
          <w:szCs w:val="28"/>
        </w:rPr>
      </w:pPr>
    </w:p>
    <w:p w:rsidR="00DB3743" w:rsidRPr="004F3BFB" w:rsidRDefault="00DB3743" w:rsidP="00D42156">
      <w:pPr>
        <w:jc w:val="center"/>
        <w:rPr>
          <w:rFonts w:ascii="標楷體" w:eastAsia="標楷體" w:hAnsi="標楷體"/>
          <w:color w:val="0000FF"/>
          <w:spacing w:val="-6"/>
          <w:sz w:val="16"/>
          <w:szCs w:val="16"/>
        </w:rPr>
      </w:pPr>
      <w:r w:rsidRPr="004F3BFB">
        <w:rPr>
          <w:rFonts w:ascii="標楷體" w:eastAsia="標楷體" w:hAnsi="標楷體" w:hint="eastAsia"/>
          <w:color w:val="0000FF"/>
          <w:spacing w:val="-6"/>
          <w:sz w:val="28"/>
          <w:szCs w:val="28"/>
        </w:rPr>
        <w:lastRenderedPageBreak/>
        <w:t>電機工程學系</w:t>
      </w:r>
      <w:r w:rsidRPr="004F3BFB">
        <w:rPr>
          <w:rFonts w:ascii="標楷體" w:eastAsia="標楷體" w:hAnsi="標楷體"/>
          <w:color w:val="0000FF"/>
          <w:spacing w:val="-6"/>
          <w:sz w:val="28"/>
          <w:szCs w:val="28"/>
        </w:rPr>
        <w:t>101-2</w:t>
      </w:r>
      <w:r w:rsidR="004F3BFB">
        <w:rPr>
          <w:rFonts w:ascii="標楷體" w:eastAsia="標楷體" w:hAnsi="標楷體" w:hint="eastAsia"/>
          <w:color w:val="0000FF"/>
          <w:spacing w:val="-6"/>
          <w:sz w:val="28"/>
          <w:szCs w:val="28"/>
        </w:rPr>
        <w:t>專業</w:t>
      </w:r>
      <w:r w:rsidRPr="004F3BFB">
        <w:rPr>
          <w:rFonts w:ascii="標楷體" w:eastAsia="標楷體" w:hAnsi="標楷體" w:hint="eastAsia"/>
          <w:color w:val="0000FF"/>
          <w:spacing w:val="-6"/>
          <w:sz w:val="28"/>
          <w:szCs w:val="28"/>
        </w:rPr>
        <w:t>課程核心能力達成指標自我評量結果分析</w:t>
      </w:r>
    </w:p>
    <w:p w:rsidR="00DB3743" w:rsidRPr="004F3BFB" w:rsidRDefault="00DB3743" w:rsidP="00D42156">
      <w:pPr>
        <w:jc w:val="center"/>
        <w:rPr>
          <w:rFonts w:ascii="標楷體" w:eastAsia="標楷體" w:hAnsi="標楷體"/>
          <w:color w:val="000000"/>
          <w:spacing w:val="-10"/>
          <w:sz w:val="16"/>
          <w:szCs w:val="16"/>
        </w:rPr>
      </w:pPr>
    </w:p>
    <w:tbl>
      <w:tblPr>
        <w:tblW w:w="10211" w:type="dxa"/>
        <w:jc w:val="center"/>
        <w:tblCellMar>
          <w:left w:w="0" w:type="dxa"/>
          <w:right w:w="0" w:type="dxa"/>
        </w:tblCellMar>
        <w:tblLook w:val="0000" w:firstRow="0" w:lastRow="0" w:firstColumn="0" w:lastColumn="0" w:noHBand="0" w:noVBand="0"/>
      </w:tblPr>
      <w:tblGrid>
        <w:gridCol w:w="1921"/>
        <w:gridCol w:w="8290"/>
      </w:tblGrid>
      <w:tr w:rsidR="00DB3743" w:rsidRPr="004F3BFB" w:rsidTr="00BA70C7">
        <w:trPr>
          <w:trHeight w:val="4455"/>
          <w:jc w:val="center"/>
        </w:trPr>
        <w:tc>
          <w:tcPr>
            <w:tcW w:w="192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B3743" w:rsidRPr="004F3BFB" w:rsidRDefault="00DB3743" w:rsidP="00522667">
            <w:pPr>
              <w:jc w:val="center"/>
              <w:rPr>
                <w:rFonts w:ascii="標楷體" w:eastAsia="標楷體" w:hAnsi="標楷體" w:cs="新細明體"/>
                <w:color w:val="000000"/>
              </w:rPr>
            </w:pPr>
            <w:r w:rsidRPr="004F3BFB">
              <w:rPr>
                <w:rFonts w:ascii="標楷體" w:eastAsia="標楷體" w:hAnsi="標楷體" w:hint="eastAsia"/>
              </w:rPr>
              <w:t>核心能力達成指標統計結果說明</w:t>
            </w:r>
          </w:p>
        </w:tc>
        <w:tc>
          <w:tcPr>
            <w:tcW w:w="829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DB3743" w:rsidRPr="004F3BFB" w:rsidRDefault="00DB3743" w:rsidP="00112108">
            <w:pPr>
              <w:rPr>
                <w:rFonts w:ascii="標楷體" w:eastAsia="標楷體" w:hAnsi="標楷體"/>
              </w:rPr>
            </w:pPr>
            <w:r w:rsidRPr="004F3BFB">
              <w:rPr>
                <w:rFonts w:ascii="標楷體" w:eastAsia="標楷體" w:hAnsi="標楷體" w:cs="新細明體"/>
                <w:color w:val="000000"/>
              </w:rPr>
              <w:t>1.</w:t>
            </w:r>
            <w:r w:rsidRPr="004F3BFB">
              <w:rPr>
                <w:rFonts w:ascii="標楷體" w:eastAsia="標楷體" w:hAnsi="標楷體" w:hint="eastAsia"/>
              </w:rPr>
              <w:t>核心能力</w:t>
            </w:r>
            <w:r w:rsidRPr="004F3BFB">
              <w:rPr>
                <w:rFonts w:ascii="標楷體" w:eastAsia="標楷體" w:hAnsi="標楷體"/>
              </w:rPr>
              <w:t>1</w:t>
            </w:r>
            <w:r w:rsidRPr="004F3BFB">
              <w:rPr>
                <w:rFonts w:ascii="標楷體" w:eastAsia="標楷體" w:hAnsi="標楷體" w:hint="eastAsia"/>
              </w:rPr>
              <w:t>達成指標</w:t>
            </w:r>
            <w:r w:rsidRPr="004F3BFB">
              <w:rPr>
                <w:rFonts w:ascii="標楷體" w:eastAsia="標楷體" w:hAnsi="標楷體"/>
              </w:rPr>
              <w:t>-</w:t>
            </w:r>
            <w:r w:rsidRPr="004F3BFB">
              <w:rPr>
                <w:rFonts w:ascii="標楷體" w:eastAsia="標楷體" w:hAnsi="標楷體" w:hint="eastAsia"/>
              </w:rPr>
              <w:t>高等電力電子轉換器原理和應用</w:t>
            </w:r>
            <w:r w:rsidRPr="004F3BFB">
              <w:rPr>
                <w:rFonts w:ascii="標楷體" w:eastAsia="標楷體" w:hAnsi="標楷體"/>
              </w:rPr>
              <w:t xml:space="preserve">: </w:t>
            </w:r>
            <w:r w:rsidRPr="004F3BFB">
              <w:rPr>
                <w:rFonts w:ascii="標楷體" w:eastAsia="標楷體" w:hAnsi="標楷體" w:hint="eastAsia"/>
              </w:rPr>
              <w:t>瞭解切換電容式電力電子轉換器原理和應用、瞭解</w:t>
            </w:r>
            <w:r w:rsidRPr="004F3BFB">
              <w:rPr>
                <w:rFonts w:ascii="標楷體" w:eastAsia="標楷體" w:hAnsi="標楷體"/>
              </w:rPr>
              <w:t>QR ZCS</w:t>
            </w:r>
            <w:r w:rsidRPr="004F3BFB">
              <w:rPr>
                <w:rFonts w:ascii="標楷體" w:eastAsia="標楷體" w:hAnsi="標楷體" w:hint="eastAsia"/>
              </w:rPr>
              <w:t>雙向切換電容式電力電子轉換器原理和應用</w:t>
            </w:r>
            <w:r w:rsidRPr="004F3BFB">
              <w:rPr>
                <w:rFonts w:ascii="標楷體" w:eastAsia="標楷體" w:hAnsi="標楷體" w:hint="eastAsia"/>
                <w:bCs/>
                <w:snapToGrid w:val="0"/>
              </w:rPr>
              <w:t>、</w:t>
            </w:r>
            <w:r w:rsidRPr="004F3BFB">
              <w:rPr>
                <w:rFonts w:ascii="標楷體" w:eastAsia="標楷體" w:hAnsi="標楷體" w:hint="eastAsia"/>
              </w:rPr>
              <w:t>瞭解高增益、瞭解</w:t>
            </w:r>
            <w:proofErr w:type="gramStart"/>
            <w:r w:rsidRPr="004F3BFB">
              <w:rPr>
                <w:rFonts w:ascii="標楷體" w:eastAsia="標楷體" w:hAnsi="標楷體" w:hint="eastAsia"/>
                <w:bCs/>
                <w:snapToGrid w:val="0"/>
                <w:kern w:val="0"/>
              </w:rPr>
              <w:t>電力</w:t>
            </w:r>
            <w:r w:rsidRPr="004F3BFB">
              <w:rPr>
                <w:rFonts w:ascii="標楷體" w:eastAsia="標楷體" w:hAnsi="標楷體" w:hint="eastAsia"/>
              </w:rPr>
              <w:t>電力</w:t>
            </w:r>
            <w:proofErr w:type="gramEnd"/>
            <w:r w:rsidRPr="004F3BFB">
              <w:rPr>
                <w:rFonts w:ascii="標楷體" w:eastAsia="標楷體" w:hAnsi="標楷體" w:hint="eastAsia"/>
              </w:rPr>
              <w:t>電子轉換器之穩壓控制器、模糊控制器設計和模擬、瞭解共振和</w:t>
            </w:r>
            <w:proofErr w:type="gramStart"/>
            <w:r w:rsidRPr="004F3BFB">
              <w:rPr>
                <w:rFonts w:ascii="標楷體" w:eastAsia="標楷體" w:hAnsi="標楷體" w:hint="eastAsia"/>
              </w:rPr>
              <w:t>準</w:t>
            </w:r>
            <w:proofErr w:type="gramEnd"/>
            <w:r w:rsidRPr="004F3BFB">
              <w:rPr>
                <w:rFonts w:ascii="標楷體" w:eastAsia="標楷體" w:hAnsi="標楷體" w:hint="eastAsia"/>
              </w:rPr>
              <w:t>共振</w:t>
            </w:r>
            <w:proofErr w:type="gramStart"/>
            <w:r w:rsidRPr="004F3BFB">
              <w:rPr>
                <w:rFonts w:ascii="標楷體" w:eastAsia="標楷體" w:hAnsi="標楷體" w:hint="eastAsia"/>
                <w:bCs/>
                <w:snapToGrid w:val="0"/>
                <w:kern w:val="0"/>
              </w:rPr>
              <w:t>電力</w:t>
            </w:r>
            <w:r w:rsidRPr="004F3BFB">
              <w:rPr>
                <w:rFonts w:ascii="標楷體" w:eastAsia="標楷體" w:hAnsi="標楷體" w:hint="eastAsia"/>
              </w:rPr>
              <w:t>電力</w:t>
            </w:r>
            <w:proofErr w:type="gramEnd"/>
            <w:r w:rsidRPr="004F3BFB">
              <w:rPr>
                <w:rFonts w:ascii="標楷體" w:eastAsia="標楷體" w:hAnsi="標楷體" w:hint="eastAsia"/>
              </w:rPr>
              <w:t>電子轉換器原理和柔性切換的應用之五項指標中達</w:t>
            </w:r>
            <w:r w:rsidRPr="004F3BFB">
              <w:rPr>
                <w:rFonts w:ascii="標楷體" w:eastAsia="標楷體" w:hAnsi="標楷體"/>
              </w:rPr>
              <w:t>2-</w:t>
            </w:r>
            <w:r w:rsidRPr="004F3BFB">
              <w:rPr>
                <w:rFonts w:ascii="標楷體" w:eastAsia="標楷體" w:hAnsi="標楷體" w:hint="eastAsia"/>
              </w:rPr>
              <w:t>具備及</w:t>
            </w:r>
            <w:r w:rsidRPr="004F3BFB">
              <w:rPr>
                <w:rFonts w:ascii="標楷體" w:eastAsia="標楷體" w:hAnsi="標楷體"/>
              </w:rPr>
              <w:t>3-</w:t>
            </w:r>
            <w:r w:rsidRPr="004F3BFB">
              <w:rPr>
                <w:rFonts w:ascii="標楷體" w:eastAsia="標楷體" w:hAnsi="標楷體" w:hint="eastAsia"/>
              </w:rPr>
              <w:t>典範者有</w:t>
            </w:r>
            <w:r w:rsidRPr="004F3BFB">
              <w:rPr>
                <w:rFonts w:ascii="標楷體" w:eastAsia="標楷體" w:hAnsi="標楷體"/>
              </w:rPr>
              <w:t>100%</w:t>
            </w:r>
            <w:r w:rsidRPr="004F3BFB">
              <w:rPr>
                <w:rFonts w:ascii="標楷體" w:eastAsia="標楷體" w:hAnsi="標楷體" w:hint="eastAsia"/>
              </w:rPr>
              <w:t>以上。顯現大多數修課同學達成指標。</w:t>
            </w:r>
          </w:p>
          <w:p w:rsidR="00DB3743" w:rsidRPr="004F3BFB" w:rsidRDefault="00DB3743" w:rsidP="00522667">
            <w:pPr>
              <w:jc w:val="both"/>
              <w:rPr>
                <w:rFonts w:ascii="標楷體" w:eastAsia="標楷體" w:hAnsi="標楷體"/>
              </w:rPr>
            </w:pPr>
            <w:r w:rsidRPr="004F3BFB">
              <w:rPr>
                <w:rFonts w:ascii="標楷體" w:eastAsia="標楷體" w:hAnsi="標楷體" w:cs="新細明體"/>
                <w:color w:val="000000"/>
              </w:rPr>
              <w:t>2.</w:t>
            </w:r>
            <w:r w:rsidRPr="004F3BFB">
              <w:rPr>
                <w:rFonts w:ascii="標楷體" w:eastAsia="標楷體" w:hAnsi="標楷體"/>
              </w:rPr>
              <w:t xml:space="preserve"> </w:t>
            </w:r>
            <w:r w:rsidRPr="004F3BFB">
              <w:rPr>
                <w:rFonts w:ascii="標楷體" w:eastAsia="標楷體" w:hAnsi="標楷體" w:hint="eastAsia"/>
              </w:rPr>
              <w:t>核心能力</w:t>
            </w:r>
            <w:r w:rsidRPr="004F3BFB">
              <w:rPr>
                <w:rFonts w:ascii="標楷體" w:eastAsia="標楷體" w:hAnsi="標楷體"/>
              </w:rPr>
              <w:t>2</w:t>
            </w:r>
            <w:r w:rsidRPr="004F3BFB">
              <w:rPr>
                <w:rFonts w:ascii="標楷體" w:eastAsia="標楷體" w:hAnsi="標楷體" w:hint="eastAsia"/>
              </w:rPr>
              <w:t>：獨立研究、分析、設計、模擬及驗證的能力</w:t>
            </w:r>
            <w:r w:rsidRPr="004F3BFB">
              <w:rPr>
                <w:rFonts w:ascii="標楷體" w:eastAsia="標楷體" w:hAnsi="標楷體"/>
              </w:rPr>
              <w:t>-</w:t>
            </w:r>
            <w:r w:rsidRPr="004F3BFB">
              <w:rPr>
                <w:rFonts w:ascii="標楷體" w:eastAsia="標楷體" w:hAnsi="標楷體" w:hint="eastAsia"/>
              </w:rPr>
              <w:t>執行電力電子轉換器模擬和騐證和執行電力電子轉換器之控制器模擬和騐證</w:t>
            </w:r>
            <w:r w:rsidRPr="004F3BFB">
              <w:rPr>
                <w:rFonts w:ascii="標楷體" w:eastAsia="標楷體" w:hAnsi="標楷體" w:hint="eastAsia"/>
                <w:szCs w:val="24"/>
              </w:rPr>
              <w:t>等雨項指標中有</w:t>
            </w:r>
            <w:r w:rsidRPr="004F3BFB">
              <w:rPr>
                <w:rFonts w:ascii="標楷體" w:eastAsia="標楷體" w:hAnsi="標楷體"/>
                <w:szCs w:val="24"/>
              </w:rPr>
              <w:t>100%</w:t>
            </w:r>
            <w:r w:rsidRPr="004F3BFB">
              <w:rPr>
                <w:rFonts w:ascii="標楷體" w:eastAsia="標楷體" w:hAnsi="標楷體" w:hint="eastAsia"/>
                <w:szCs w:val="24"/>
              </w:rPr>
              <w:t>。</w:t>
            </w:r>
            <w:r w:rsidRPr="004F3BFB">
              <w:rPr>
                <w:rFonts w:ascii="標楷體" w:eastAsia="標楷體" w:hAnsi="標楷體" w:hint="eastAsia"/>
              </w:rPr>
              <w:t>顯現大多數修課同學達成指標。</w:t>
            </w:r>
          </w:p>
          <w:p w:rsidR="00DB3743" w:rsidRPr="004F3BFB" w:rsidRDefault="00DB3743" w:rsidP="001D71B5">
            <w:pPr>
              <w:jc w:val="both"/>
              <w:rPr>
                <w:rFonts w:ascii="標楷體" w:eastAsia="標楷體" w:hAnsi="標楷體" w:cs="新細明體"/>
                <w:color w:val="000000"/>
              </w:rPr>
            </w:pPr>
            <w:r w:rsidRPr="004F3BFB">
              <w:rPr>
                <w:rFonts w:ascii="標楷體" w:eastAsia="標楷體" w:hAnsi="標楷體"/>
              </w:rPr>
              <w:t>3.</w:t>
            </w:r>
            <w:r w:rsidRPr="004F3BFB">
              <w:rPr>
                <w:rFonts w:ascii="標楷體" w:eastAsia="標楷體" w:hAnsi="標楷體" w:hint="eastAsia"/>
              </w:rPr>
              <w:t>熟悉</w:t>
            </w:r>
            <w:proofErr w:type="gramStart"/>
            <w:r w:rsidRPr="004F3BFB">
              <w:rPr>
                <w:rFonts w:ascii="標楷體" w:eastAsia="標楷體" w:hAnsi="標楷體" w:hint="eastAsia"/>
                <w:bCs/>
                <w:snapToGrid w:val="0"/>
                <w:kern w:val="0"/>
              </w:rPr>
              <w:t>電力</w:t>
            </w:r>
            <w:r w:rsidRPr="004F3BFB">
              <w:rPr>
                <w:rFonts w:ascii="標楷體" w:eastAsia="標楷體" w:hAnsi="標楷體" w:hint="eastAsia"/>
              </w:rPr>
              <w:t>電力</w:t>
            </w:r>
            <w:proofErr w:type="gramEnd"/>
            <w:r w:rsidRPr="004F3BFB">
              <w:rPr>
                <w:rFonts w:ascii="標楷體" w:eastAsia="標楷體" w:hAnsi="標楷體" w:hint="eastAsia"/>
              </w:rPr>
              <w:t>電子轉換器之穩壓控制器、模糊控制器設計和模擬達</w:t>
            </w:r>
            <w:r w:rsidRPr="004F3BFB">
              <w:rPr>
                <w:rFonts w:ascii="標楷體" w:eastAsia="標楷體" w:hAnsi="標楷體"/>
              </w:rPr>
              <w:t>2-</w:t>
            </w:r>
            <w:r w:rsidRPr="004F3BFB">
              <w:rPr>
                <w:rFonts w:ascii="標楷體" w:eastAsia="標楷體" w:hAnsi="標楷體" w:hint="eastAsia"/>
              </w:rPr>
              <w:t>具備有</w:t>
            </w:r>
            <w:r w:rsidRPr="004F3BFB">
              <w:rPr>
                <w:rFonts w:ascii="標楷體" w:eastAsia="標楷體" w:hAnsi="標楷體"/>
              </w:rPr>
              <w:t>100%</w:t>
            </w:r>
            <w:r w:rsidRPr="004F3BFB">
              <w:rPr>
                <w:rFonts w:ascii="標楷體" w:eastAsia="標楷體" w:hAnsi="標楷體" w:hint="eastAsia"/>
              </w:rPr>
              <w:t>及</w:t>
            </w:r>
            <w:r w:rsidRPr="004F3BFB">
              <w:rPr>
                <w:rFonts w:ascii="標楷體" w:eastAsia="標楷體" w:hAnsi="標楷體"/>
              </w:rPr>
              <w:t>3-</w:t>
            </w:r>
            <w:r w:rsidRPr="004F3BFB">
              <w:rPr>
                <w:rFonts w:ascii="標楷體" w:eastAsia="標楷體" w:hAnsi="標楷體" w:hint="eastAsia"/>
              </w:rPr>
              <w:t>典範者有</w:t>
            </w:r>
            <w:r w:rsidRPr="004F3BFB">
              <w:rPr>
                <w:rFonts w:ascii="標楷體" w:eastAsia="標楷體" w:hAnsi="標楷體"/>
              </w:rPr>
              <w:t>0%</w:t>
            </w:r>
            <w:r w:rsidRPr="004F3BFB">
              <w:rPr>
                <w:rFonts w:ascii="標楷體" w:eastAsia="標楷體" w:hAnsi="標楷體" w:hint="eastAsia"/>
              </w:rPr>
              <w:t>。顯現大多數修課同學達成瞭解指標但未達熟習程度。</w:t>
            </w:r>
          </w:p>
        </w:tc>
      </w:tr>
      <w:tr w:rsidR="00DB3743" w:rsidRPr="004F3BFB" w:rsidTr="00BA70C7">
        <w:trPr>
          <w:trHeight w:val="3217"/>
          <w:jc w:val="center"/>
        </w:trPr>
        <w:tc>
          <w:tcPr>
            <w:tcW w:w="192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B3743" w:rsidRPr="004F3BFB" w:rsidRDefault="00DB3743" w:rsidP="00522667">
            <w:pPr>
              <w:jc w:val="center"/>
              <w:rPr>
                <w:rFonts w:ascii="標楷體" w:eastAsia="標楷體" w:hAnsi="標楷體" w:cs="新細明體"/>
                <w:color w:val="000000"/>
              </w:rPr>
            </w:pPr>
            <w:r w:rsidRPr="004F3BFB">
              <w:rPr>
                <w:rFonts w:ascii="標楷體" w:eastAsia="標楷體" w:hAnsi="標楷體" w:hint="eastAsia"/>
              </w:rPr>
              <w:t>核心能力達成指標改善方法</w:t>
            </w:r>
          </w:p>
        </w:tc>
        <w:tc>
          <w:tcPr>
            <w:tcW w:w="829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DB3743" w:rsidRPr="004F3BFB" w:rsidRDefault="00DB3743" w:rsidP="00522667">
            <w:pPr>
              <w:jc w:val="both"/>
              <w:rPr>
                <w:rFonts w:ascii="標楷體" w:eastAsia="標楷體" w:hAnsi="標楷體"/>
                <w:color w:val="FF0000"/>
              </w:rPr>
            </w:pPr>
          </w:p>
          <w:p w:rsidR="00DB3743" w:rsidRPr="004F3BFB" w:rsidRDefault="00DB3743" w:rsidP="001D71B5">
            <w:pPr>
              <w:rPr>
                <w:rFonts w:ascii="標楷體" w:eastAsia="標楷體" w:hAnsi="標楷體"/>
              </w:rPr>
            </w:pPr>
            <w:r w:rsidRPr="004F3BFB">
              <w:rPr>
                <w:rFonts w:ascii="標楷體" w:eastAsia="標楷體" w:hAnsi="標楷體"/>
              </w:rPr>
              <w:t xml:space="preserve">1. </w:t>
            </w:r>
            <w:r w:rsidRPr="004F3BFB">
              <w:rPr>
                <w:rFonts w:ascii="標楷體" w:eastAsia="標楷體" w:hAnsi="標楷體" w:hint="eastAsia"/>
              </w:rPr>
              <w:t>出足夠習題演練，增強轉換器控制之模擬與設計作業。</w:t>
            </w:r>
          </w:p>
          <w:p w:rsidR="00DB3743" w:rsidRPr="004F3BFB" w:rsidRDefault="00DB3743" w:rsidP="0043208E">
            <w:pPr>
              <w:jc w:val="both"/>
              <w:rPr>
                <w:rFonts w:ascii="標楷體" w:eastAsia="標楷體" w:hAnsi="標楷體" w:cs="新細明體"/>
                <w:color w:val="000000"/>
              </w:rPr>
            </w:pPr>
            <w:r w:rsidRPr="004F3BFB">
              <w:rPr>
                <w:rFonts w:ascii="標楷體" w:eastAsia="標楷體" w:hAnsi="標楷體"/>
              </w:rPr>
              <w:t xml:space="preserve">2. </w:t>
            </w:r>
            <w:r w:rsidRPr="004F3BFB">
              <w:rPr>
                <w:rFonts w:ascii="標楷體" w:eastAsia="標楷體" w:hAnsi="標楷體" w:hint="eastAsia"/>
              </w:rPr>
              <w:t>請同學加選本系己開設電力電子學實驗課程，增加實務經驗。</w:t>
            </w:r>
          </w:p>
        </w:tc>
      </w:tr>
    </w:tbl>
    <w:p w:rsidR="00DB3743" w:rsidRPr="0096033A" w:rsidRDefault="00DB3743" w:rsidP="00D42156"/>
    <w:sectPr w:rsidR="00DB3743" w:rsidRPr="0096033A" w:rsidSect="00FB61AF">
      <w:pgSz w:w="11906" w:h="16838"/>
      <w:pgMar w:top="851" w:right="851" w:bottom="851" w:left="85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3743" w:rsidRDefault="00DB3743" w:rsidP="00FB61AF">
      <w:r>
        <w:separator/>
      </w:r>
    </w:p>
  </w:endnote>
  <w:endnote w:type="continuationSeparator" w:id="0">
    <w:p w:rsidR="00DB3743" w:rsidRDefault="00DB3743" w:rsidP="00FB6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altName w:val="宋体"/>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3743" w:rsidRDefault="00DB3743" w:rsidP="00FB61AF">
      <w:r>
        <w:separator/>
      </w:r>
    </w:p>
  </w:footnote>
  <w:footnote w:type="continuationSeparator" w:id="0">
    <w:p w:rsidR="00DB3743" w:rsidRDefault="00DB3743" w:rsidP="00FB61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80"/>
  <w:displayHorizontalDrawingGridEvery w:val="0"/>
  <w:displayVerticalDrawingGridEvery w:val="2"/>
  <w:characterSpacingControl w:val="compressPunctuation"/>
  <w:noLineBreaksAfter w:lang="zh-TW" w:val="([{£¥‘“‵〈《「『【〔〝︵︷︹︻︽︿﹁﹃﹙﹛﹝（｛"/>
  <w:noLineBreaksBefore w:lang="zh-TW" w:va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61AF"/>
    <w:rsid w:val="00000AA5"/>
    <w:rsid w:val="0000173C"/>
    <w:rsid w:val="00031F94"/>
    <w:rsid w:val="00073E5D"/>
    <w:rsid w:val="00077909"/>
    <w:rsid w:val="000819BB"/>
    <w:rsid w:val="00086724"/>
    <w:rsid w:val="000913A1"/>
    <w:rsid w:val="000A6386"/>
    <w:rsid w:val="000D53D1"/>
    <w:rsid w:val="000E5EEE"/>
    <w:rsid w:val="00112108"/>
    <w:rsid w:val="00117EAE"/>
    <w:rsid w:val="00132996"/>
    <w:rsid w:val="00176475"/>
    <w:rsid w:val="001A26AD"/>
    <w:rsid w:val="001A5CDA"/>
    <w:rsid w:val="001C20F0"/>
    <w:rsid w:val="001D0383"/>
    <w:rsid w:val="001D71B5"/>
    <w:rsid w:val="001F0257"/>
    <w:rsid w:val="001F0A43"/>
    <w:rsid w:val="00206FBB"/>
    <w:rsid w:val="0021311A"/>
    <w:rsid w:val="00213300"/>
    <w:rsid w:val="00216AB0"/>
    <w:rsid w:val="00220FF1"/>
    <w:rsid w:val="00222C6E"/>
    <w:rsid w:val="0024785F"/>
    <w:rsid w:val="00286BBA"/>
    <w:rsid w:val="002871C4"/>
    <w:rsid w:val="002939C7"/>
    <w:rsid w:val="002A36EC"/>
    <w:rsid w:val="002A3D17"/>
    <w:rsid w:val="002B0548"/>
    <w:rsid w:val="002B5C80"/>
    <w:rsid w:val="002C194A"/>
    <w:rsid w:val="002D0BC5"/>
    <w:rsid w:val="002E2120"/>
    <w:rsid w:val="0031762B"/>
    <w:rsid w:val="00335050"/>
    <w:rsid w:val="00391B6B"/>
    <w:rsid w:val="003940D7"/>
    <w:rsid w:val="00395756"/>
    <w:rsid w:val="003B06B2"/>
    <w:rsid w:val="003B1119"/>
    <w:rsid w:val="003C2869"/>
    <w:rsid w:val="004006AC"/>
    <w:rsid w:val="0043208E"/>
    <w:rsid w:val="0043313C"/>
    <w:rsid w:val="0044304F"/>
    <w:rsid w:val="00445CD9"/>
    <w:rsid w:val="00447660"/>
    <w:rsid w:val="00485B99"/>
    <w:rsid w:val="004F3BFB"/>
    <w:rsid w:val="00511A87"/>
    <w:rsid w:val="00522667"/>
    <w:rsid w:val="00523B57"/>
    <w:rsid w:val="00550BCC"/>
    <w:rsid w:val="00555198"/>
    <w:rsid w:val="00560217"/>
    <w:rsid w:val="0057370E"/>
    <w:rsid w:val="00586B9B"/>
    <w:rsid w:val="0059578E"/>
    <w:rsid w:val="005B5848"/>
    <w:rsid w:val="005F0B6D"/>
    <w:rsid w:val="006205D5"/>
    <w:rsid w:val="00623F4E"/>
    <w:rsid w:val="006264D5"/>
    <w:rsid w:val="00641205"/>
    <w:rsid w:val="00642D1E"/>
    <w:rsid w:val="00646B49"/>
    <w:rsid w:val="00691A1B"/>
    <w:rsid w:val="006A36E2"/>
    <w:rsid w:val="006B51F9"/>
    <w:rsid w:val="006D0EEF"/>
    <w:rsid w:val="006E07CE"/>
    <w:rsid w:val="006E0E24"/>
    <w:rsid w:val="006F26FD"/>
    <w:rsid w:val="00706515"/>
    <w:rsid w:val="007313A2"/>
    <w:rsid w:val="007511A3"/>
    <w:rsid w:val="00757640"/>
    <w:rsid w:val="00757F85"/>
    <w:rsid w:val="0077109E"/>
    <w:rsid w:val="00782077"/>
    <w:rsid w:val="007A7B0D"/>
    <w:rsid w:val="007B278C"/>
    <w:rsid w:val="007B7146"/>
    <w:rsid w:val="00802E43"/>
    <w:rsid w:val="00812DC9"/>
    <w:rsid w:val="008274E4"/>
    <w:rsid w:val="008276AE"/>
    <w:rsid w:val="00827BF4"/>
    <w:rsid w:val="008450FA"/>
    <w:rsid w:val="0085729A"/>
    <w:rsid w:val="0086163F"/>
    <w:rsid w:val="00877DFB"/>
    <w:rsid w:val="0089227C"/>
    <w:rsid w:val="008974CF"/>
    <w:rsid w:val="008A25CC"/>
    <w:rsid w:val="008A77C9"/>
    <w:rsid w:val="008C46D2"/>
    <w:rsid w:val="008C5F36"/>
    <w:rsid w:val="008C6CFD"/>
    <w:rsid w:val="008D27C3"/>
    <w:rsid w:val="009112E1"/>
    <w:rsid w:val="00931511"/>
    <w:rsid w:val="00942012"/>
    <w:rsid w:val="0096033A"/>
    <w:rsid w:val="00966F31"/>
    <w:rsid w:val="00993322"/>
    <w:rsid w:val="009D38A8"/>
    <w:rsid w:val="00A06E0C"/>
    <w:rsid w:val="00A267A3"/>
    <w:rsid w:val="00A61902"/>
    <w:rsid w:val="00A712A5"/>
    <w:rsid w:val="00A77B31"/>
    <w:rsid w:val="00AA7C29"/>
    <w:rsid w:val="00AC7808"/>
    <w:rsid w:val="00AD3C67"/>
    <w:rsid w:val="00AD73FA"/>
    <w:rsid w:val="00AF1DA1"/>
    <w:rsid w:val="00AF3A2C"/>
    <w:rsid w:val="00AF46FE"/>
    <w:rsid w:val="00AF6591"/>
    <w:rsid w:val="00B0114A"/>
    <w:rsid w:val="00B110EE"/>
    <w:rsid w:val="00B25BED"/>
    <w:rsid w:val="00B45B05"/>
    <w:rsid w:val="00B640CA"/>
    <w:rsid w:val="00B80DCC"/>
    <w:rsid w:val="00BA3E15"/>
    <w:rsid w:val="00BA70C7"/>
    <w:rsid w:val="00BC115D"/>
    <w:rsid w:val="00BC20AC"/>
    <w:rsid w:val="00BD2106"/>
    <w:rsid w:val="00BF6F25"/>
    <w:rsid w:val="00C23925"/>
    <w:rsid w:val="00C263F5"/>
    <w:rsid w:val="00C339E9"/>
    <w:rsid w:val="00C440C8"/>
    <w:rsid w:val="00C75611"/>
    <w:rsid w:val="00C94BFC"/>
    <w:rsid w:val="00CB0A6E"/>
    <w:rsid w:val="00CB1DD6"/>
    <w:rsid w:val="00CC0B6E"/>
    <w:rsid w:val="00CD35E5"/>
    <w:rsid w:val="00CE4BDD"/>
    <w:rsid w:val="00CE7BFB"/>
    <w:rsid w:val="00D10BE0"/>
    <w:rsid w:val="00D11D45"/>
    <w:rsid w:val="00D24BE8"/>
    <w:rsid w:val="00D30CB2"/>
    <w:rsid w:val="00D42156"/>
    <w:rsid w:val="00D47410"/>
    <w:rsid w:val="00D50FBE"/>
    <w:rsid w:val="00D5571D"/>
    <w:rsid w:val="00D8031F"/>
    <w:rsid w:val="00D82649"/>
    <w:rsid w:val="00D93BD4"/>
    <w:rsid w:val="00DA0F1A"/>
    <w:rsid w:val="00DB3743"/>
    <w:rsid w:val="00DD4451"/>
    <w:rsid w:val="00DF14A4"/>
    <w:rsid w:val="00E06551"/>
    <w:rsid w:val="00E31915"/>
    <w:rsid w:val="00E45727"/>
    <w:rsid w:val="00E46EC6"/>
    <w:rsid w:val="00E51755"/>
    <w:rsid w:val="00E52970"/>
    <w:rsid w:val="00E569C0"/>
    <w:rsid w:val="00E573FD"/>
    <w:rsid w:val="00E93769"/>
    <w:rsid w:val="00E97F0A"/>
    <w:rsid w:val="00ED3F7B"/>
    <w:rsid w:val="00EE2943"/>
    <w:rsid w:val="00EF452F"/>
    <w:rsid w:val="00F82EA5"/>
    <w:rsid w:val="00F86209"/>
    <w:rsid w:val="00FB61AF"/>
    <w:rsid w:val="00FD393A"/>
    <w:rsid w:val="00FD6C58"/>
    <w:rsid w:val="00FF004F"/>
    <w:rsid w:val="00FF296D"/>
    <w:rsid w:val="00FF5A4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5E5"/>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rsid w:val="00FB61AF"/>
    <w:pPr>
      <w:tabs>
        <w:tab w:val="center" w:pos="4153"/>
        <w:tab w:val="right" w:pos="8306"/>
      </w:tabs>
      <w:snapToGrid w:val="0"/>
    </w:pPr>
    <w:rPr>
      <w:sz w:val="20"/>
      <w:szCs w:val="20"/>
    </w:rPr>
  </w:style>
  <w:style w:type="character" w:customStyle="1" w:styleId="a4">
    <w:name w:val="頁首 字元"/>
    <w:basedOn w:val="a0"/>
    <w:link w:val="a3"/>
    <w:uiPriority w:val="99"/>
    <w:semiHidden/>
    <w:locked/>
    <w:rsid w:val="00FB61AF"/>
    <w:rPr>
      <w:rFonts w:cs="Times New Roman"/>
      <w:sz w:val="20"/>
      <w:szCs w:val="20"/>
    </w:rPr>
  </w:style>
  <w:style w:type="paragraph" w:styleId="a5">
    <w:name w:val="footer"/>
    <w:basedOn w:val="a"/>
    <w:link w:val="a6"/>
    <w:uiPriority w:val="99"/>
    <w:semiHidden/>
    <w:rsid w:val="00FB61AF"/>
    <w:pPr>
      <w:tabs>
        <w:tab w:val="center" w:pos="4153"/>
        <w:tab w:val="right" w:pos="8306"/>
      </w:tabs>
      <w:snapToGrid w:val="0"/>
    </w:pPr>
    <w:rPr>
      <w:sz w:val="20"/>
      <w:szCs w:val="20"/>
    </w:rPr>
  </w:style>
  <w:style w:type="character" w:customStyle="1" w:styleId="a6">
    <w:name w:val="頁尾 字元"/>
    <w:basedOn w:val="a0"/>
    <w:link w:val="a5"/>
    <w:uiPriority w:val="99"/>
    <w:semiHidden/>
    <w:locked/>
    <w:rsid w:val="00FB61AF"/>
    <w:rPr>
      <w:rFonts w:cs="Times New Roman"/>
      <w:sz w:val="20"/>
      <w:szCs w:val="20"/>
    </w:rPr>
  </w:style>
  <w:style w:type="table" w:styleId="a7">
    <w:name w:val="Table Grid"/>
    <w:basedOn w:val="a1"/>
    <w:uiPriority w:val="99"/>
    <w:rsid w:val="00FB61A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rsid w:val="00642D1E"/>
    <w:pPr>
      <w:widowControl/>
      <w:spacing w:before="100" w:beforeAutospacing="1" w:after="100" w:afterAutospacing="1"/>
    </w:pPr>
    <w:rPr>
      <w:rFonts w:ascii="新細明體" w:hAnsi="新細明體" w:cs="新細明體"/>
      <w:kern w:val="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20107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237</Words>
  <Characters>1351</Characters>
  <Application>Microsoft Office Word</Application>
  <DocSecurity>0</DocSecurity>
  <Lines>11</Lines>
  <Paragraphs>3</Paragraphs>
  <ScaleCrop>false</ScaleCrop>
  <Company/>
  <LinksUpToDate>false</LinksUpToDate>
  <CharactersWithSpaces>1585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輔仁大學電機工程學系核心能力達成指標自我評量表 </dc:title>
  <dc:subject/>
  <dc:creator>fju</dc:creator>
  <cp:keywords/>
  <dc:description/>
  <cp:lastModifiedBy>陳昭純</cp:lastModifiedBy>
  <cp:revision>4</cp:revision>
  <cp:lastPrinted>2015-11-17T07:02:00Z</cp:lastPrinted>
  <dcterms:created xsi:type="dcterms:W3CDTF">2015-11-17T03:01:00Z</dcterms:created>
  <dcterms:modified xsi:type="dcterms:W3CDTF">2015-11-27T16:00:00Z</dcterms:modified>
</cp:coreProperties>
</file>